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18ED1" w14:textId="77777777" w:rsidR="00CA6DA9" w:rsidRPr="00750C26" w:rsidRDefault="00CA6DA9" w:rsidP="009A20CA">
      <w:pPr>
        <w:spacing w:after="0" w:line="240" w:lineRule="auto"/>
        <w:ind w:left="360" w:hanging="1560"/>
        <w:jc w:val="right"/>
        <w:rPr>
          <w:rFonts w:ascii="Times New Roman" w:hAnsi="Times New Roman" w:cs="Times New Roman"/>
          <w:b/>
          <w:i/>
          <w:sz w:val="28"/>
          <w:szCs w:val="28"/>
          <w:u w:val="single"/>
          <w:lang w:val="az-Latn-AZ"/>
        </w:rPr>
      </w:pPr>
    </w:p>
    <w:p w14:paraId="5330CF67" w14:textId="01DA3C16" w:rsidR="00B0608F" w:rsidRPr="005B704F" w:rsidRDefault="005B704F" w:rsidP="009A20CA">
      <w:pPr>
        <w:spacing w:after="0" w:line="240" w:lineRule="auto"/>
        <w:ind w:left="360" w:hanging="1560"/>
        <w:jc w:val="center"/>
        <w:rPr>
          <w:rFonts w:ascii="Times New Roman" w:hAnsi="Times New Roman" w:cs="Times New Roman"/>
          <w:b/>
          <w:sz w:val="28"/>
          <w:szCs w:val="28"/>
          <w:lang w:val="az-Latn-AZ"/>
        </w:rPr>
      </w:pPr>
      <w:r w:rsidRPr="005B704F">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 xml:space="preserve">            </w:t>
      </w:r>
      <w:r w:rsidR="00C45303" w:rsidRPr="005B704F">
        <w:rPr>
          <w:rFonts w:ascii="Times New Roman" w:hAnsi="Times New Roman" w:cs="Times New Roman"/>
          <w:b/>
          <w:sz w:val="28"/>
          <w:szCs w:val="28"/>
          <w:lang w:val="az-Latn-AZ"/>
        </w:rPr>
        <w:t xml:space="preserve">Lecture </w:t>
      </w:r>
      <w:r w:rsidR="007D5F4B" w:rsidRPr="005B704F">
        <w:rPr>
          <w:rFonts w:ascii="Times New Roman" w:hAnsi="Times New Roman" w:cs="Times New Roman"/>
          <w:b/>
          <w:sz w:val="28"/>
          <w:szCs w:val="28"/>
          <w:lang w:val="az-Latn-AZ"/>
        </w:rPr>
        <w:t>3</w:t>
      </w:r>
      <w:r w:rsidR="00E12643" w:rsidRPr="005B704F">
        <w:rPr>
          <w:rFonts w:ascii="Times New Roman" w:hAnsi="Times New Roman" w:cs="Times New Roman"/>
          <w:b/>
          <w:sz w:val="28"/>
          <w:szCs w:val="28"/>
          <w:lang w:val="az-Latn-AZ"/>
        </w:rPr>
        <w:t>.</w:t>
      </w:r>
    </w:p>
    <w:p w14:paraId="12917657" w14:textId="77777777" w:rsidR="00CA6DA9" w:rsidRPr="00750C26" w:rsidRDefault="00CA6DA9" w:rsidP="009A20CA">
      <w:pPr>
        <w:spacing w:after="0" w:line="240" w:lineRule="auto"/>
        <w:ind w:left="360" w:hanging="1560"/>
        <w:jc w:val="center"/>
        <w:rPr>
          <w:rFonts w:ascii="Times New Roman" w:hAnsi="Times New Roman" w:cs="Times New Roman"/>
          <w:b/>
          <w:sz w:val="28"/>
          <w:szCs w:val="28"/>
          <w:u w:val="single"/>
          <w:lang w:val="az-Latn-AZ"/>
        </w:rPr>
      </w:pPr>
    </w:p>
    <w:p w14:paraId="7175ABDD" w14:textId="77777777" w:rsidR="00F334E6" w:rsidRPr="00750C26" w:rsidRDefault="00F334E6" w:rsidP="009A20CA">
      <w:pPr>
        <w:spacing w:after="0" w:line="240" w:lineRule="auto"/>
        <w:jc w:val="center"/>
        <w:rPr>
          <w:rFonts w:ascii="Times New Roman" w:eastAsiaTheme="minorHAnsi" w:hAnsi="Times New Roman" w:cs="Times New Roman"/>
          <w:b/>
          <w:sz w:val="28"/>
          <w:szCs w:val="28"/>
          <w:u w:val="single"/>
          <w:lang w:val="az-Latn-AZ" w:eastAsia="en-US"/>
        </w:rPr>
      </w:pPr>
      <w:r w:rsidRPr="00750C26">
        <w:rPr>
          <w:rFonts w:ascii="Times New Roman" w:hAnsi="Times New Roman" w:cs="Times New Roman"/>
          <w:b/>
          <w:sz w:val="28"/>
          <w:szCs w:val="28"/>
          <w:u w:val="single"/>
          <w:lang w:val="en-US"/>
        </w:rPr>
        <w:t>Classification, morphology and ultrastructure of fungi, protozoa and viruses. Prions</w:t>
      </w:r>
    </w:p>
    <w:p w14:paraId="4A4F2955" w14:textId="77777777" w:rsidR="006F45FA" w:rsidRPr="00750C26" w:rsidRDefault="006F45FA" w:rsidP="009A20CA">
      <w:pPr>
        <w:spacing w:after="0" w:line="240" w:lineRule="auto"/>
        <w:jc w:val="both"/>
        <w:rPr>
          <w:rFonts w:ascii="Times New Roman" w:hAnsi="Times New Roman" w:cs="Times New Roman"/>
          <w:b/>
          <w:sz w:val="28"/>
          <w:szCs w:val="28"/>
          <w:lang w:val="az-Latn-AZ"/>
        </w:rPr>
      </w:pPr>
    </w:p>
    <w:p w14:paraId="59F17905" w14:textId="00EBF818" w:rsidR="00FC594C" w:rsidRPr="00750C26" w:rsidRDefault="00AF22A3" w:rsidP="009A20CA">
      <w:pPr>
        <w:spacing w:line="240" w:lineRule="auto"/>
        <w:jc w:val="both"/>
        <w:rPr>
          <w:rFonts w:ascii="Times New Roman" w:hAnsi="Times New Roman" w:cs="Times New Roman"/>
          <w:sz w:val="28"/>
          <w:szCs w:val="28"/>
          <w:lang w:val="az-Latn-AZ"/>
        </w:rPr>
      </w:pPr>
      <w:r w:rsidRPr="00750C26">
        <w:rPr>
          <w:rFonts w:ascii="Times New Roman" w:hAnsi="Times New Roman" w:cs="Times New Roman"/>
          <w:b/>
          <w:bCs/>
          <w:sz w:val="28"/>
          <w:szCs w:val="28"/>
          <w:lang w:val="az-Latn-AZ"/>
        </w:rPr>
        <w:t xml:space="preserve"> </w:t>
      </w:r>
      <w:r w:rsidR="00FC594C" w:rsidRPr="00750C26">
        <w:rPr>
          <w:rFonts w:ascii="Times New Roman" w:hAnsi="Times New Roman" w:cs="Times New Roman"/>
          <w:b/>
          <w:bCs/>
          <w:sz w:val="28"/>
          <w:szCs w:val="28"/>
          <w:lang w:val="az-Latn-AZ"/>
        </w:rPr>
        <w:t xml:space="preserve">The purpose of the lecture: </w:t>
      </w:r>
      <w:r w:rsidR="00FC594C" w:rsidRPr="00750C26">
        <w:rPr>
          <w:rFonts w:ascii="Times New Roman" w:hAnsi="Times New Roman" w:cs="Times New Roman"/>
          <w:sz w:val="28"/>
          <w:szCs w:val="28"/>
          <w:lang w:val="az-Latn-AZ"/>
        </w:rPr>
        <w:t>To inform students about eukaryotic microorganisms, to acquaint them with the classification, morphology and structural features of fungi, as well as species that are pathogenic to humans. To inform them about the classification, morphology and ultrastructure of primates, as well as the representatives of the pathogen. Explain the classification, morphology and ultrastructure of viruses, to acquaint them with the general characteristics of prions.</w:t>
      </w:r>
    </w:p>
    <w:p w14:paraId="1FBC982C" w14:textId="77996D1C" w:rsidR="00C877C3" w:rsidRPr="00750C26" w:rsidRDefault="00AF22A3" w:rsidP="009A20CA">
      <w:pPr>
        <w:spacing w:line="240" w:lineRule="auto"/>
        <w:jc w:val="both"/>
        <w:rPr>
          <w:rFonts w:ascii="Times New Roman" w:hAnsi="Times New Roman" w:cs="Times New Roman"/>
          <w:b/>
          <w:bCs/>
          <w:sz w:val="28"/>
          <w:szCs w:val="28"/>
          <w:lang w:val="az-Latn-AZ"/>
        </w:rPr>
      </w:pPr>
      <w:r w:rsidRPr="00750C26">
        <w:rPr>
          <w:rFonts w:ascii="Times New Roman" w:hAnsi="Times New Roman" w:cs="Times New Roman"/>
          <w:b/>
          <w:bCs/>
          <w:sz w:val="28"/>
          <w:szCs w:val="28"/>
          <w:lang w:val="az-Latn-AZ"/>
        </w:rPr>
        <w:t xml:space="preserve"> </w:t>
      </w:r>
      <w:r w:rsidR="00FC594C" w:rsidRPr="00750C26">
        <w:rPr>
          <w:rFonts w:ascii="Times New Roman" w:hAnsi="Times New Roman" w:cs="Times New Roman"/>
          <w:b/>
          <w:bCs/>
          <w:sz w:val="28"/>
          <w:szCs w:val="28"/>
          <w:lang w:val="az-Latn-AZ"/>
        </w:rPr>
        <w:t>Lecture plan</w:t>
      </w:r>
      <w:r w:rsidR="006A79AB" w:rsidRPr="00750C26">
        <w:rPr>
          <w:rFonts w:ascii="Times New Roman" w:hAnsi="Times New Roman" w:cs="Times New Roman"/>
          <w:b/>
          <w:bCs/>
          <w:sz w:val="28"/>
          <w:szCs w:val="28"/>
          <w:lang w:val="az-Latn-AZ"/>
        </w:rPr>
        <w:t xml:space="preserve">: </w:t>
      </w:r>
    </w:p>
    <w:p w14:paraId="2126A448"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1. Morphology and ultrastructure of eukaryotic microorganisms</w:t>
      </w:r>
    </w:p>
    <w:p w14:paraId="62791EE4"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 Classification, morphology, ultrastructure of fungi.</w:t>
      </w:r>
    </w:p>
    <w:p w14:paraId="5BA30EA2"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 Pathogenic types of fungi for humans: advanced (Zygomycota, Ascomycota, Basidiomycota) and immature (Deuteromycota) fungi.</w:t>
      </w:r>
    </w:p>
    <w:p w14:paraId="197535B8"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 Classification, morphology, ultrastructure of protozoa.</w:t>
      </w:r>
    </w:p>
    <w:p w14:paraId="409A97A7"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 Pathogenic species of protozoa for humans: Sarcomastigophora, Apicomplexa, Ciliophora, Microspora types.</w:t>
      </w:r>
    </w:p>
    <w:p w14:paraId="05B8CA46"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2. Classification, morphology and ultrastructure of viruses.</w:t>
      </w:r>
    </w:p>
    <w:p w14:paraId="1D34826C"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3. Pathogenic types of viruses for humans: DNA and RNA viruses.</w:t>
      </w:r>
    </w:p>
    <w:p w14:paraId="027C3C69"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4. Reproduction of viruses. Features of reproduction in viruses containing DNA and RNA. Viruses with positive and negative RNA genomes.</w:t>
      </w:r>
    </w:p>
    <w:p w14:paraId="73262D15"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 Types of interaction of viruses with the host cell: productive, abortive, integrative.</w:t>
      </w:r>
    </w:p>
    <w:p w14:paraId="1A9C6D87" w14:textId="77777777" w:rsidR="00FC594C" w:rsidRPr="00750C26" w:rsidRDefault="00FC594C"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 Virogenia and its mechanism.</w:t>
      </w:r>
    </w:p>
    <w:p w14:paraId="7E229800" w14:textId="77777777" w:rsidR="0008609B" w:rsidRPr="00750C26" w:rsidRDefault="0040090F" w:rsidP="009A20CA">
      <w:pPr>
        <w:spacing w:after="0" w:line="240" w:lineRule="auto"/>
        <w:jc w:val="both"/>
        <w:rPr>
          <w:rFonts w:ascii="Times New Roman" w:hAnsi="Times New Roman" w:cs="Times New Roman"/>
          <w:sz w:val="28"/>
          <w:szCs w:val="28"/>
          <w:lang w:val="az-Latn-AZ"/>
        </w:rPr>
      </w:pPr>
      <w:r w:rsidRPr="00750C26">
        <w:rPr>
          <w:rFonts w:ascii="Times New Roman" w:hAnsi="Times New Roman" w:cs="Times New Roman"/>
          <w:sz w:val="28"/>
          <w:szCs w:val="28"/>
          <w:lang w:val="az-Latn-AZ"/>
        </w:rPr>
        <w:t>5</w:t>
      </w:r>
      <w:r w:rsidR="00FC594C" w:rsidRPr="00750C26">
        <w:rPr>
          <w:rFonts w:ascii="Times New Roman" w:hAnsi="Times New Roman" w:cs="Times New Roman"/>
          <w:sz w:val="28"/>
          <w:szCs w:val="28"/>
          <w:lang w:val="az-Latn-AZ"/>
        </w:rPr>
        <w:t>. Prions and viroids</w:t>
      </w:r>
    </w:p>
    <w:p w14:paraId="7A4666BB" w14:textId="77777777" w:rsidR="00AF22A3" w:rsidRPr="00750C26" w:rsidRDefault="00AF22A3" w:rsidP="009A20CA">
      <w:pPr>
        <w:spacing w:after="0" w:line="240" w:lineRule="auto"/>
        <w:contextualSpacing/>
        <w:jc w:val="both"/>
        <w:rPr>
          <w:rFonts w:ascii="Times New Roman" w:hAnsi="Times New Roman" w:cs="Times New Roman"/>
          <w:sz w:val="28"/>
          <w:szCs w:val="28"/>
          <w:lang w:val="az-Latn-AZ"/>
        </w:rPr>
      </w:pPr>
    </w:p>
    <w:p w14:paraId="7D04FA99" w14:textId="79E014A8" w:rsidR="00656CA0" w:rsidRPr="00750C26" w:rsidRDefault="00AF22A3" w:rsidP="009A20CA">
      <w:pPr>
        <w:spacing w:after="0" w:line="240" w:lineRule="auto"/>
        <w:contextualSpacing/>
        <w:jc w:val="both"/>
        <w:rPr>
          <w:rFonts w:ascii="Times New Roman" w:eastAsiaTheme="minorHAnsi" w:hAnsi="Times New Roman" w:cs="Times New Roman"/>
          <w:color w:val="6075B9"/>
          <w:sz w:val="28"/>
          <w:szCs w:val="28"/>
          <w:lang w:val="en-US" w:eastAsia="en-US"/>
        </w:rPr>
      </w:pPr>
      <w:r w:rsidRPr="00750C26">
        <w:rPr>
          <w:rFonts w:ascii="Times New Roman" w:hAnsi="Times New Roman" w:cs="Times New Roman"/>
          <w:sz w:val="28"/>
          <w:szCs w:val="28"/>
          <w:lang w:val="az-Latn-AZ"/>
        </w:rPr>
        <w:t xml:space="preserve"> </w:t>
      </w:r>
      <w:r w:rsidR="00656CA0" w:rsidRPr="00750C26">
        <w:rPr>
          <w:rFonts w:ascii="Times New Roman" w:eastAsiaTheme="minorHAnsi" w:hAnsi="Times New Roman" w:cs="Times New Roman"/>
          <w:color w:val="6075B9"/>
          <w:sz w:val="28"/>
          <w:szCs w:val="28"/>
          <w:lang w:val="en-US" w:eastAsia="en-US"/>
        </w:rPr>
        <w:t>Medical Mycology</w:t>
      </w:r>
    </w:p>
    <w:p w14:paraId="29D082D5" w14:textId="2012DF11" w:rsidR="00656CA0" w:rsidRPr="00750C26" w:rsidRDefault="00AF22A3"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Mycology is the study of fungi, which are eukaryotic organisms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that evolved in tandem with the animal kingdom.</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However, unlike animals, most fungi are nonmotile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and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possess a rigid cell wall. Unlike plants, fungi are </w:t>
      </w:r>
      <w:proofErr w:type="spellStart"/>
      <w:r w:rsidR="00656CA0" w:rsidRPr="00750C26">
        <w:rPr>
          <w:rFonts w:ascii="Times New Roman" w:eastAsiaTheme="minorHAnsi" w:hAnsi="Times New Roman" w:cs="Times New Roman"/>
          <w:color w:val="241F1F"/>
          <w:sz w:val="28"/>
          <w:szCs w:val="28"/>
          <w:lang w:val="en-US" w:eastAsia="en-US"/>
        </w:rPr>
        <w:t>nonphotosynthetic</w:t>
      </w:r>
      <w:proofErr w:type="spellEnd"/>
      <w:r w:rsidR="00656CA0" w:rsidRPr="00750C26">
        <w:rPr>
          <w:rFonts w:ascii="Times New Roman" w:eastAsiaTheme="minorHAnsi" w:hAnsi="Times New Roman" w:cs="Times New Roman"/>
          <w:color w:val="241F1F"/>
          <w:sz w:val="28"/>
          <w:szCs w:val="28"/>
          <w:lang w:val="en-US" w:eastAsia="en-US"/>
        </w:rPr>
        <w:t>.</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Approximately 80,000 species of fungi have been</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described, but only about 400 are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medically important, and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less than 50 are responsible for more than 90% of the fungal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infections of humans and other animals. Rather, most</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species of fungi are beneficial to</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humankind. They reside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in nature and are essential in breaking down and recycling</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organic matter. Some fungi greatly enhance our quality of</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life by contributing to the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production of food and spirits,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including cheese, bread, and beer. Other fungi have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served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medicine by providing useful bioactive secondary metabolites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such as antibiotics (</w:t>
      </w:r>
      <w:proofErr w:type="spellStart"/>
      <w:r w:rsidR="00656CA0" w:rsidRPr="00750C26">
        <w:rPr>
          <w:rFonts w:ascii="Times New Roman" w:eastAsiaTheme="minorHAnsi" w:hAnsi="Times New Roman" w:cs="Times New Roman"/>
          <w:color w:val="241F1F"/>
          <w:sz w:val="28"/>
          <w:szCs w:val="28"/>
          <w:lang w:val="en-US" w:eastAsia="en-US"/>
        </w:rPr>
        <w:t>eg</w:t>
      </w:r>
      <w:proofErr w:type="spellEnd"/>
      <w:r w:rsidR="00656CA0" w:rsidRPr="00750C26">
        <w:rPr>
          <w:rFonts w:ascii="Times New Roman" w:eastAsiaTheme="minorHAnsi" w:hAnsi="Times New Roman" w:cs="Times New Roman"/>
          <w:color w:val="241F1F"/>
          <w:sz w:val="28"/>
          <w:szCs w:val="28"/>
          <w:lang w:val="en-US" w:eastAsia="en-US"/>
        </w:rPr>
        <w:t>, penicillin) and immunosuppressive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drugs (</w:t>
      </w:r>
      <w:proofErr w:type="spellStart"/>
      <w:r w:rsidR="00656CA0" w:rsidRPr="00750C26">
        <w:rPr>
          <w:rFonts w:ascii="Times New Roman" w:eastAsiaTheme="minorHAnsi" w:hAnsi="Times New Roman" w:cs="Times New Roman"/>
          <w:color w:val="241F1F"/>
          <w:sz w:val="28"/>
          <w:szCs w:val="28"/>
          <w:lang w:val="en-US" w:eastAsia="en-US"/>
        </w:rPr>
        <w:t>eg</w:t>
      </w:r>
      <w:proofErr w:type="spellEnd"/>
      <w:r w:rsidR="00656CA0" w:rsidRPr="00750C26">
        <w:rPr>
          <w:rFonts w:ascii="Times New Roman" w:eastAsiaTheme="minorHAnsi" w:hAnsi="Times New Roman" w:cs="Times New Roman"/>
          <w:color w:val="241F1F"/>
          <w:sz w:val="28"/>
          <w:szCs w:val="28"/>
          <w:lang w:val="en-US" w:eastAsia="en-US"/>
        </w:rPr>
        <w:t>, cyclosporine). Fungi</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have also been exploited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by geneticists and molecular biologists as model systems</w:t>
      </w:r>
    </w:p>
    <w:p w14:paraId="37250B79" w14:textId="755FBFBE" w:rsidR="00656CA0" w:rsidRPr="00750C26" w:rsidRDefault="00656CA0"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lastRenderedPageBreak/>
        <w:t>for the investigation of a variety of eukaryotic processes,</w:t>
      </w:r>
      <w:r w:rsidR="00AF22A3"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including cellular growth and</w:t>
      </w:r>
      <w:r w:rsidR="00AF22A3"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development. Overall, fungi</w:t>
      </w:r>
      <w:r w:rsidR="00AF22A3"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exert their greatest economic impact as phytopathogens;</w:t>
      </w:r>
      <w:r w:rsidR="00AF22A3"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w:t>
      </w:r>
      <w:r w:rsidR="00AF22A3"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agricultural industry sustains huge crop losses every year</w:t>
      </w:r>
      <w:r w:rsidR="00AF22A3"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as a result of fungal diseases of rice, corn, grains, and other</w:t>
      </w:r>
      <w:r w:rsidR="00AF22A3"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plants.</w:t>
      </w:r>
    </w:p>
    <w:p w14:paraId="68D60368" w14:textId="03EBB5FD" w:rsidR="00656CA0" w:rsidRPr="00750C26" w:rsidRDefault="00AF22A3"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b/>
          <w:bCs/>
          <w:color w:val="0070C0"/>
          <w:sz w:val="28"/>
          <w:szCs w:val="28"/>
          <w:lang w:val="en-US" w:eastAsia="en-US"/>
        </w:rPr>
        <w:t xml:space="preserve">Budding: </w:t>
      </w:r>
      <w:r w:rsidR="00656CA0" w:rsidRPr="00750C26">
        <w:rPr>
          <w:rFonts w:ascii="Times New Roman" w:eastAsia="MyriadPro-Regular" w:hAnsi="Times New Roman" w:cs="Times New Roman"/>
          <w:color w:val="241F1F"/>
          <w:sz w:val="28"/>
          <w:szCs w:val="28"/>
          <w:lang w:val="en-US" w:eastAsia="en-US"/>
        </w:rPr>
        <w:t>A common mode of asexual reproduction,</w:t>
      </w:r>
      <w:r w:rsidRPr="00750C26">
        <w:rPr>
          <w:rFonts w:ascii="Times New Roman" w:eastAsia="MyriadPro-Regular" w:hAnsi="Times New Roman" w:cs="Times New Roman"/>
          <w:color w:val="241F1F"/>
          <w:sz w:val="28"/>
          <w:szCs w:val="28"/>
          <w:lang w:val="en-US" w:eastAsia="en-US"/>
        </w:rPr>
        <w:t xml:space="preserve"> </w:t>
      </w:r>
      <w:r w:rsidR="00656CA0" w:rsidRPr="00750C26">
        <w:rPr>
          <w:rFonts w:ascii="Times New Roman" w:eastAsia="MyriadPro-Regular" w:hAnsi="Times New Roman" w:cs="Times New Roman"/>
          <w:color w:val="241F1F"/>
          <w:sz w:val="28"/>
          <w:szCs w:val="28"/>
          <w:lang w:val="en-US" w:eastAsia="en-US"/>
        </w:rPr>
        <w:t>typical of yeasts. During mitosis, the parent cell wall</w:t>
      </w:r>
      <w:r w:rsidRPr="00750C26">
        <w:rPr>
          <w:rFonts w:ascii="Times New Roman" w:eastAsia="MyriadPro-Regular" w:hAnsi="Times New Roman" w:cs="Times New Roman"/>
          <w:color w:val="241F1F"/>
          <w:sz w:val="28"/>
          <w:szCs w:val="28"/>
          <w:lang w:val="en-US" w:eastAsia="en-US"/>
        </w:rPr>
        <w:t xml:space="preserve"> </w:t>
      </w:r>
      <w:r w:rsidR="00656CA0" w:rsidRPr="00750C26">
        <w:rPr>
          <w:rFonts w:ascii="Times New Roman" w:eastAsia="MyriadPro-Regular" w:hAnsi="Times New Roman" w:cs="Times New Roman"/>
          <w:color w:val="241F1F"/>
          <w:sz w:val="28"/>
          <w:szCs w:val="28"/>
          <w:lang w:val="en-US" w:eastAsia="en-US"/>
        </w:rPr>
        <w:t>protrudes outwardly and enlarges to form a nascent</w:t>
      </w:r>
      <w:r w:rsidRPr="00750C26">
        <w:rPr>
          <w:rFonts w:ascii="Times New Roman" w:eastAsia="MyriadPro-Regular" w:hAnsi="Times New Roman" w:cs="Times New Roman"/>
          <w:color w:val="241F1F"/>
          <w:sz w:val="28"/>
          <w:szCs w:val="28"/>
          <w:lang w:val="en-US" w:eastAsia="en-US"/>
        </w:rPr>
        <w:t xml:space="preserve"> </w:t>
      </w:r>
      <w:r w:rsidR="00656CA0" w:rsidRPr="00750C26">
        <w:rPr>
          <w:rFonts w:ascii="Times New Roman" w:eastAsia="MyriadPro-Regular" w:hAnsi="Times New Roman" w:cs="Times New Roman"/>
          <w:color w:val="241F1F"/>
          <w:sz w:val="28"/>
          <w:szCs w:val="28"/>
          <w:lang w:val="en-US" w:eastAsia="en-US"/>
        </w:rPr>
        <w:t>bud</w:t>
      </w:r>
      <w:r w:rsidRPr="00750C26">
        <w:rPr>
          <w:rFonts w:ascii="Times New Roman" w:eastAsia="MyriadPro-Regular" w:hAnsi="Times New Roman" w:cs="Times New Roman"/>
          <w:color w:val="241F1F"/>
          <w:sz w:val="28"/>
          <w:szCs w:val="28"/>
          <w:lang w:val="en-US" w:eastAsia="en-US"/>
        </w:rPr>
        <w:t xml:space="preserve"> </w:t>
      </w:r>
      <w:r w:rsidR="00656CA0" w:rsidRPr="00750C26">
        <w:rPr>
          <w:rFonts w:ascii="Times New Roman" w:eastAsia="MyriadPro-Regular" w:hAnsi="Times New Roman" w:cs="Times New Roman"/>
          <w:color w:val="241F1F"/>
          <w:sz w:val="28"/>
          <w:szCs w:val="28"/>
          <w:lang w:val="en-US" w:eastAsia="en-US"/>
        </w:rPr>
        <w:t>that contains the progeny nucleus. A fungal cell</w:t>
      </w:r>
      <w:r w:rsidRPr="00750C26">
        <w:rPr>
          <w:rFonts w:ascii="Times New Roman" w:eastAsia="MyriadPro-Regular" w:hAnsi="Times New Roman" w:cs="Times New Roman"/>
          <w:color w:val="241F1F"/>
          <w:sz w:val="28"/>
          <w:szCs w:val="28"/>
          <w:lang w:val="en-US" w:eastAsia="en-US"/>
        </w:rPr>
        <w:t xml:space="preserve"> </w:t>
      </w:r>
      <w:r w:rsidR="00656CA0" w:rsidRPr="00750C26">
        <w:rPr>
          <w:rFonts w:ascii="Times New Roman" w:eastAsia="MyriadPro-Regular" w:hAnsi="Times New Roman" w:cs="Times New Roman"/>
          <w:color w:val="241F1F"/>
          <w:sz w:val="28"/>
          <w:szCs w:val="28"/>
          <w:lang w:val="en-US" w:eastAsia="en-US"/>
        </w:rPr>
        <w:t>may produce single or multiple buds.</w:t>
      </w:r>
    </w:p>
    <w:p w14:paraId="2FAC0289" w14:textId="178A06BD"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Conidia: </w:t>
      </w:r>
      <w:r w:rsidRPr="00750C26">
        <w:rPr>
          <w:rFonts w:ascii="Times New Roman" w:eastAsia="MyriadPro-Regular" w:hAnsi="Times New Roman" w:cs="Times New Roman"/>
          <w:color w:val="241F1F"/>
          <w:sz w:val="28"/>
          <w:szCs w:val="28"/>
          <w:lang w:val="en-US" w:eastAsia="en-US"/>
        </w:rPr>
        <w:t>Asexual reproductive structures (</w:t>
      </w:r>
      <w:proofErr w:type="spellStart"/>
      <w:r w:rsidRPr="00750C26">
        <w:rPr>
          <w:rFonts w:ascii="Times New Roman" w:eastAsia="MyriadPro-Regular" w:hAnsi="Times New Roman" w:cs="Times New Roman"/>
          <w:color w:val="241F1F"/>
          <w:sz w:val="28"/>
          <w:szCs w:val="28"/>
          <w:lang w:val="en-US" w:eastAsia="en-US"/>
        </w:rPr>
        <w:t>mitospores</w:t>
      </w:r>
      <w:proofErr w:type="spellEnd"/>
      <w:r w:rsidRPr="00750C26">
        <w:rPr>
          <w:rFonts w:ascii="Times New Roman" w:eastAsia="MyriadPro-Regular" w:hAnsi="Times New Roman" w:cs="Times New Roman"/>
          <w:color w:val="241F1F"/>
          <w:sz w:val="28"/>
          <w:szCs w:val="28"/>
          <w:lang w:val="en-US" w:eastAsia="en-US"/>
        </w:rPr>
        <w:t>)</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produced either from the</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transformation of a vegetative</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yeast or hyphal cell or from a specialized</w:t>
      </w:r>
      <w:r w:rsidR="00AF22A3" w:rsidRPr="00750C26">
        <w:rPr>
          <w:rFonts w:ascii="Times New Roman" w:eastAsia="MyriadPro-Regular" w:hAnsi="Times New Roman" w:cs="Times New Roman"/>
          <w:color w:val="241F1F"/>
          <w:sz w:val="28"/>
          <w:szCs w:val="28"/>
          <w:lang w:val="en-US" w:eastAsia="en-US"/>
        </w:rPr>
        <w:t xml:space="preserve"> </w:t>
      </w:r>
      <w:proofErr w:type="spellStart"/>
      <w:r w:rsidRPr="00750C26">
        <w:rPr>
          <w:rFonts w:ascii="Times New Roman" w:eastAsia="MyriadPro-Regular" w:hAnsi="Times New Roman" w:cs="Times New Roman"/>
          <w:color w:val="241F1F"/>
          <w:sz w:val="28"/>
          <w:szCs w:val="28"/>
          <w:lang w:val="en-US" w:eastAsia="en-US"/>
        </w:rPr>
        <w:t>conidiogenous</w:t>
      </w:r>
      <w:proofErr w:type="spellEnd"/>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cell, which may be simple or complex and elaborate.</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Conidia may be</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formed on specialized hyphae,</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termed </w:t>
      </w:r>
      <w:r w:rsidRPr="00750C26">
        <w:rPr>
          <w:rFonts w:ascii="Times New Roman" w:eastAsiaTheme="minorHAnsi" w:hAnsi="Times New Roman" w:cs="Times New Roman"/>
          <w:b/>
          <w:bCs/>
          <w:color w:val="241F1F"/>
          <w:sz w:val="28"/>
          <w:szCs w:val="28"/>
          <w:lang w:val="en-US" w:eastAsia="en-US"/>
        </w:rPr>
        <w:t>conidiophores</w:t>
      </w:r>
      <w:r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Theme="minorHAnsi" w:hAnsi="Times New Roman" w:cs="Times New Roman"/>
          <w:b/>
          <w:bCs/>
          <w:color w:val="241F1F"/>
          <w:sz w:val="28"/>
          <w:szCs w:val="28"/>
          <w:lang w:val="en-US" w:eastAsia="en-US"/>
        </w:rPr>
        <w:t xml:space="preserve">Microconidia </w:t>
      </w:r>
      <w:r w:rsidRPr="00750C26">
        <w:rPr>
          <w:rFonts w:ascii="Times New Roman" w:eastAsia="MyriadPro-Regular" w:hAnsi="Times New Roman" w:cs="Times New Roman"/>
          <w:color w:val="241F1F"/>
          <w:sz w:val="28"/>
          <w:szCs w:val="28"/>
          <w:lang w:val="en-US" w:eastAsia="en-US"/>
        </w:rPr>
        <w:t>are small, and</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Theme="minorHAnsi" w:hAnsi="Times New Roman" w:cs="Times New Roman"/>
          <w:b/>
          <w:bCs/>
          <w:color w:val="241F1F"/>
          <w:sz w:val="28"/>
          <w:szCs w:val="28"/>
          <w:lang w:val="en-US" w:eastAsia="en-US"/>
        </w:rPr>
        <w:t xml:space="preserve">macroconidia </w:t>
      </w:r>
      <w:r w:rsidRPr="00750C26">
        <w:rPr>
          <w:rFonts w:ascii="Times New Roman" w:eastAsia="MyriadPro-Regular" w:hAnsi="Times New Roman" w:cs="Times New Roman"/>
          <w:color w:val="241F1F"/>
          <w:sz w:val="28"/>
          <w:szCs w:val="28"/>
          <w:lang w:val="en-US" w:eastAsia="en-US"/>
        </w:rPr>
        <w:t>are large or multicellular.</w:t>
      </w:r>
    </w:p>
    <w:p w14:paraId="52073A4E" w14:textId="6E6754D4"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Arthroconidia (</w:t>
      </w:r>
      <w:proofErr w:type="spellStart"/>
      <w:r w:rsidRPr="00750C26">
        <w:rPr>
          <w:rFonts w:ascii="Times New Roman" w:eastAsiaTheme="minorHAnsi" w:hAnsi="Times New Roman" w:cs="Times New Roman"/>
          <w:b/>
          <w:bCs/>
          <w:color w:val="0070C0"/>
          <w:sz w:val="28"/>
          <w:szCs w:val="28"/>
          <w:lang w:val="en-US" w:eastAsia="en-US"/>
        </w:rPr>
        <w:t>arthrospores</w:t>
      </w:r>
      <w:proofErr w:type="spellEnd"/>
      <w:r w:rsidRPr="00750C26">
        <w:rPr>
          <w:rFonts w:ascii="Times New Roman" w:eastAsiaTheme="minorHAnsi" w:hAnsi="Times New Roman" w:cs="Times New Roman"/>
          <w:b/>
          <w:bCs/>
          <w:color w:val="0070C0"/>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Conidia that result from</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the fragmentation of hyphal cells (Figure 45-1).</w:t>
      </w:r>
    </w:p>
    <w:p w14:paraId="19600E63" w14:textId="427409D5"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proofErr w:type="spellStart"/>
      <w:r w:rsidRPr="00750C26">
        <w:rPr>
          <w:rFonts w:ascii="Times New Roman" w:eastAsiaTheme="minorHAnsi" w:hAnsi="Times New Roman" w:cs="Times New Roman"/>
          <w:b/>
          <w:bCs/>
          <w:color w:val="0070C0"/>
          <w:sz w:val="28"/>
          <w:szCs w:val="28"/>
          <w:lang w:val="en-US" w:eastAsia="en-US"/>
        </w:rPr>
        <w:t>Blastoconidia</w:t>
      </w:r>
      <w:proofErr w:type="spellEnd"/>
      <w:r w:rsidRPr="00750C26">
        <w:rPr>
          <w:rFonts w:ascii="Times New Roman" w:eastAsiaTheme="minorHAnsi" w:hAnsi="Times New Roman" w:cs="Times New Roman"/>
          <w:b/>
          <w:bCs/>
          <w:color w:val="0070C0"/>
          <w:sz w:val="28"/>
          <w:szCs w:val="28"/>
          <w:lang w:val="en-US" w:eastAsia="en-US"/>
        </w:rPr>
        <w:t xml:space="preserve"> (blastospores): </w:t>
      </w:r>
      <w:r w:rsidRPr="00750C26">
        <w:rPr>
          <w:rFonts w:ascii="Times New Roman" w:eastAsia="MyriadPro-Regular" w:hAnsi="Times New Roman" w:cs="Times New Roman"/>
          <w:color w:val="241F1F"/>
          <w:sz w:val="28"/>
          <w:szCs w:val="28"/>
          <w:lang w:val="en-US" w:eastAsia="en-US"/>
        </w:rPr>
        <w:t>Conidia that are produced</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by budding (</w:t>
      </w:r>
      <w:proofErr w:type="spellStart"/>
      <w:r w:rsidRPr="00750C26">
        <w:rPr>
          <w:rFonts w:ascii="Times New Roman" w:eastAsia="MyriadPro-Regular" w:hAnsi="Times New Roman" w:cs="Times New Roman"/>
          <w:color w:val="241F1F"/>
          <w:sz w:val="28"/>
          <w:szCs w:val="28"/>
          <w:lang w:val="en-US" w:eastAsia="en-US"/>
        </w:rPr>
        <w:t>eg</w:t>
      </w:r>
      <w:proofErr w:type="spellEnd"/>
      <w:r w:rsidRPr="00750C26">
        <w:rPr>
          <w:rFonts w:ascii="Times New Roman" w:eastAsia="MyriadPro-Regular" w:hAnsi="Times New Roman" w:cs="Times New Roman"/>
          <w:color w:val="241F1F"/>
          <w:sz w:val="28"/>
          <w:szCs w:val="28"/>
          <w:lang w:val="en-US" w:eastAsia="en-US"/>
        </w:rPr>
        <w:t>, yeasts).</w:t>
      </w:r>
    </w:p>
    <w:p w14:paraId="3126740A" w14:textId="5CBA861F"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Chlamydospores (</w:t>
      </w:r>
      <w:proofErr w:type="spellStart"/>
      <w:r w:rsidRPr="00750C26">
        <w:rPr>
          <w:rFonts w:ascii="Times New Roman" w:eastAsiaTheme="minorHAnsi" w:hAnsi="Times New Roman" w:cs="Times New Roman"/>
          <w:b/>
          <w:bCs/>
          <w:color w:val="0070C0"/>
          <w:sz w:val="28"/>
          <w:szCs w:val="28"/>
          <w:lang w:val="en-US" w:eastAsia="en-US"/>
        </w:rPr>
        <w:t>chlamydoconidia</w:t>
      </w:r>
      <w:proofErr w:type="spellEnd"/>
      <w:r w:rsidRPr="00750C26">
        <w:rPr>
          <w:rFonts w:ascii="Times New Roman" w:eastAsiaTheme="minorHAnsi" w:hAnsi="Times New Roman" w:cs="Times New Roman"/>
          <w:b/>
          <w:bCs/>
          <w:color w:val="0070C0"/>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Large, thick-walled,</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usually spherical conidia</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produced from terminal or</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intercalary hyphal cells.</w:t>
      </w:r>
    </w:p>
    <w:p w14:paraId="27E0F505" w14:textId="6DF76BB1"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proofErr w:type="spellStart"/>
      <w:r w:rsidRPr="00750C26">
        <w:rPr>
          <w:rFonts w:ascii="Times New Roman" w:eastAsiaTheme="minorHAnsi" w:hAnsi="Times New Roman" w:cs="Times New Roman"/>
          <w:b/>
          <w:bCs/>
          <w:color w:val="0070C0"/>
          <w:sz w:val="28"/>
          <w:szCs w:val="28"/>
          <w:lang w:val="en-US" w:eastAsia="en-US"/>
        </w:rPr>
        <w:t>Phialoconidia</w:t>
      </w:r>
      <w:proofErr w:type="spellEnd"/>
      <w:r w:rsidRPr="00750C26">
        <w:rPr>
          <w:rFonts w:ascii="Times New Roman" w:eastAsiaTheme="minorHAnsi" w:hAnsi="Times New Roman" w:cs="Times New Roman"/>
          <w:b/>
          <w:bCs/>
          <w:color w:val="0070C0"/>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Conidia that are produced by a “</w:t>
      </w:r>
      <w:proofErr w:type="spellStart"/>
      <w:r w:rsidRPr="00750C26">
        <w:rPr>
          <w:rFonts w:ascii="Times New Roman" w:eastAsia="MyriadPro-Regular" w:hAnsi="Times New Roman" w:cs="Times New Roman"/>
          <w:color w:val="241F1F"/>
          <w:sz w:val="28"/>
          <w:szCs w:val="28"/>
          <w:lang w:val="en-US" w:eastAsia="en-US"/>
        </w:rPr>
        <w:t>vaseshaped</w:t>
      </w:r>
      <w:proofErr w:type="spellEnd"/>
      <w:r w:rsidRPr="00750C26">
        <w:rPr>
          <w:rFonts w:ascii="Times New Roman" w:eastAsia="MyriadPro-Regular" w:hAnsi="Times New Roman" w:cs="Times New Roman"/>
          <w:color w:val="241F1F"/>
          <w:sz w:val="28"/>
          <w:szCs w:val="28"/>
          <w:lang w:val="en-US" w:eastAsia="en-US"/>
        </w:rPr>
        <w:t>”</w:t>
      </w:r>
      <w:r w:rsidR="00AF22A3" w:rsidRPr="00750C26">
        <w:rPr>
          <w:rFonts w:ascii="Times New Roman" w:eastAsia="MyriadPro-Regular" w:hAnsi="Times New Roman" w:cs="Times New Roman"/>
          <w:color w:val="241F1F"/>
          <w:sz w:val="28"/>
          <w:szCs w:val="28"/>
          <w:lang w:val="en-US" w:eastAsia="en-US"/>
        </w:rPr>
        <w:t xml:space="preserve"> </w:t>
      </w:r>
      <w:proofErr w:type="spellStart"/>
      <w:r w:rsidRPr="00750C26">
        <w:rPr>
          <w:rFonts w:ascii="Times New Roman" w:eastAsia="MyriadPro-Regular" w:hAnsi="Times New Roman" w:cs="Times New Roman"/>
          <w:color w:val="241F1F"/>
          <w:sz w:val="28"/>
          <w:szCs w:val="28"/>
          <w:lang w:val="en-US" w:eastAsia="en-US"/>
        </w:rPr>
        <w:t>conidiogenous</w:t>
      </w:r>
      <w:proofErr w:type="spellEnd"/>
      <w:r w:rsidRPr="00750C26">
        <w:rPr>
          <w:rFonts w:ascii="Times New Roman" w:eastAsia="MyriadPro-Regular" w:hAnsi="Times New Roman" w:cs="Times New Roman"/>
          <w:color w:val="241F1F"/>
          <w:sz w:val="28"/>
          <w:szCs w:val="28"/>
          <w:lang w:val="en-US" w:eastAsia="en-US"/>
        </w:rPr>
        <w:t xml:space="preserve"> cell termed a </w:t>
      </w:r>
      <w:r w:rsidRPr="00750C26">
        <w:rPr>
          <w:rFonts w:ascii="Times New Roman" w:eastAsiaTheme="minorHAnsi" w:hAnsi="Times New Roman" w:cs="Times New Roman"/>
          <w:b/>
          <w:bCs/>
          <w:color w:val="241F1F"/>
          <w:sz w:val="28"/>
          <w:szCs w:val="28"/>
          <w:lang w:val="en-US" w:eastAsia="en-US"/>
        </w:rPr>
        <w:t xml:space="preserve">phialide </w:t>
      </w:r>
      <w:r w:rsidRPr="00750C26">
        <w:rPr>
          <w:rFonts w:ascii="Times New Roman" w:eastAsia="MyriadPro-Regular" w:hAnsi="Times New Roman" w:cs="Times New Roman"/>
          <w:color w:val="241F1F"/>
          <w:sz w:val="28"/>
          <w:szCs w:val="28"/>
          <w:lang w:val="en-US" w:eastAsia="en-US"/>
        </w:rPr>
        <w:t>(</w:t>
      </w:r>
      <w:proofErr w:type="spellStart"/>
      <w:proofErr w:type="gramStart"/>
      <w:r w:rsidRPr="00750C26">
        <w:rPr>
          <w:rFonts w:ascii="Times New Roman" w:eastAsia="MyriadPro-Regular" w:hAnsi="Times New Roman" w:cs="Times New Roman"/>
          <w:color w:val="241F1F"/>
          <w:sz w:val="28"/>
          <w:szCs w:val="28"/>
          <w:lang w:val="en-US" w:eastAsia="en-US"/>
        </w:rPr>
        <w:t>eg,</w:t>
      </w:r>
      <w:r w:rsidRPr="00750C26">
        <w:rPr>
          <w:rFonts w:ascii="Times New Roman" w:eastAsiaTheme="minorHAnsi" w:hAnsi="Times New Roman" w:cs="Times New Roman"/>
          <w:i/>
          <w:iCs/>
          <w:color w:val="241F1F"/>
          <w:sz w:val="28"/>
          <w:szCs w:val="28"/>
          <w:lang w:val="en-US" w:eastAsia="en-US"/>
        </w:rPr>
        <w:t>Aspergillus</w:t>
      </w:r>
      <w:proofErr w:type="spellEnd"/>
      <w:proofErr w:type="gramEnd"/>
      <w:r w:rsidRPr="00750C26">
        <w:rPr>
          <w:rFonts w:ascii="Times New Roman" w:eastAsiaTheme="minorHAnsi" w:hAnsi="Times New Roman" w:cs="Times New Roman"/>
          <w:i/>
          <w:iCs/>
          <w:color w:val="241F1F"/>
          <w:sz w:val="28"/>
          <w:szCs w:val="28"/>
          <w:lang w:val="en-US" w:eastAsia="en-US"/>
        </w:rPr>
        <w:t xml:space="preserve"> fumigatus</w:t>
      </w:r>
      <w:r w:rsidRPr="00750C26">
        <w:rPr>
          <w:rFonts w:ascii="Times New Roman" w:eastAsia="MyriadPro-Regular" w:hAnsi="Times New Roman" w:cs="Times New Roman"/>
          <w:color w:val="241F1F"/>
          <w:sz w:val="28"/>
          <w:szCs w:val="28"/>
          <w:lang w:val="en-US" w:eastAsia="en-US"/>
        </w:rPr>
        <w:t>).</w:t>
      </w:r>
    </w:p>
    <w:p w14:paraId="1EECE324" w14:textId="4792C723"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Dematiaceous fungi: </w:t>
      </w:r>
      <w:r w:rsidRPr="00750C26">
        <w:rPr>
          <w:rFonts w:ascii="Times New Roman" w:eastAsia="MyriadPro-Regular" w:hAnsi="Times New Roman" w:cs="Times New Roman"/>
          <w:color w:val="241F1F"/>
          <w:sz w:val="28"/>
          <w:szCs w:val="28"/>
          <w:lang w:val="en-US" w:eastAsia="en-US"/>
        </w:rPr>
        <w:t>Fungi whose cell walls contain</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melanin, which imparts a brown</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to black pigment.</w:t>
      </w:r>
    </w:p>
    <w:p w14:paraId="2738A087" w14:textId="24322B4A"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Dimorphic fungi: </w:t>
      </w:r>
      <w:r w:rsidRPr="00750C26">
        <w:rPr>
          <w:rFonts w:ascii="Times New Roman" w:eastAsia="MyriadPro-Regular" w:hAnsi="Times New Roman" w:cs="Times New Roman"/>
          <w:color w:val="241F1F"/>
          <w:sz w:val="28"/>
          <w:szCs w:val="28"/>
          <w:lang w:val="en-US" w:eastAsia="en-US"/>
        </w:rPr>
        <w:t>Fungi that have two growth forms, such</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as a mold and a yeast,</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which develop under different</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growth conditions (</w:t>
      </w:r>
      <w:proofErr w:type="spellStart"/>
      <w:r w:rsidRPr="00750C26">
        <w:rPr>
          <w:rFonts w:ascii="Times New Roman" w:eastAsia="MyriadPro-Regular" w:hAnsi="Times New Roman" w:cs="Times New Roman"/>
          <w:color w:val="241F1F"/>
          <w:sz w:val="28"/>
          <w:szCs w:val="28"/>
          <w:lang w:val="en-US" w:eastAsia="en-US"/>
        </w:rPr>
        <w:t>eg</w:t>
      </w:r>
      <w:proofErr w:type="spellEnd"/>
      <w:r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Theme="minorHAnsi" w:hAnsi="Times New Roman" w:cs="Times New Roman"/>
          <w:i/>
          <w:iCs/>
          <w:color w:val="241F1F"/>
          <w:sz w:val="28"/>
          <w:szCs w:val="28"/>
          <w:lang w:val="en-US" w:eastAsia="en-US"/>
        </w:rPr>
        <w:t xml:space="preserve">Blastomyces dermatitidis </w:t>
      </w:r>
      <w:r w:rsidRPr="00750C26">
        <w:rPr>
          <w:rFonts w:ascii="Times New Roman" w:eastAsia="MyriadPro-Regular" w:hAnsi="Times New Roman" w:cs="Times New Roman"/>
          <w:color w:val="241F1F"/>
          <w:sz w:val="28"/>
          <w:szCs w:val="28"/>
          <w:lang w:val="en-US" w:eastAsia="en-US"/>
        </w:rPr>
        <w:t>forms</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hyphae in vitro and yeasts in tissue).</w:t>
      </w:r>
    </w:p>
    <w:p w14:paraId="30FEE9D1" w14:textId="63F400E5" w:rsidR="00656CA0" w:rsidRPr="00750C26" w:rsidRDefault="00656CA0" w:rsidP="00AF22A3">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Hyphae: </w:t>
      </w:r>
      <w:r w:rsidRPr="00750C26">
        <w:rPr>
          <w:rFonts w:ascii="Times New Roman" w:eastAsia="MyriadPro-Regular" w:hAnsi="Times New Roman" w:cs="Times New Roman"/>
          <w:color w:val="241F1F"/>
          <w:sz w:val="28"/>
          <w:szCs w:val="28"/>
          <w:lang w:val="en-US" w:eastAsia="en-US"/>
        </w:rPr>
        <w:t xml:space="preserve">Tubular, branching filaments (2–10 </w:t>
      </w:r>
      <w:proofErr w:type="spellStart"/>
      <w:r w:rsidRPr="00750C26">
        <w:rPr>
          <w:rFonts w:ascii="Times New Roman" w:eastAsiaTheme="minorHAnsi" w:hAnsi="Times New Roman" w:cs="Times New Roman"/>
          <w:color w:val="241F1F"/>
          <w:sz w:val="28"/>
          <w:szCs w:val="28"/>
          <w:lang w:val="en-US" w:eastAsia="en-US"/>
        </w:rPr>
        <w:t>μ</w:t>
      </w:r>
      <w:r w:rsidRPr="00750C26">
        <w:rPr>
          <w:rFonts w:ascii="Times New Roman" w:eastAsia="MyriadPro-Regular" w:hAnsi="Times New Roman" w:cs="Times New Roman"/>
          <w:color w:val="241F1F"/>
          <w:sz w:val="28"/>
          <w:szCs w:val="28"/>
          <w:lang w:val="en-US" w:eastAsia="en-US"/>
        </w:rPr>
        <w:t>m</w:t>
      </w:r>
      <w:proofErr w:type="spellEnd"/>
      <w:r w:rsidRPr="00750C26">
        <w:rPr>
          <w:rFonts w:ascii="Times New Roman" w:eastAsia="MyriadPro-Regular" w:hAnsi="Times New Roman" w:cs="Times New Roman"/>
          <w:color w:val="241F1F"/>
          <w:sz w:val="28"/>
          <w:szCs w:val="28"/>
          <w:lang w:val="en-US" w:eastAsia="en-US"/>
        </w:rPr>
        <w:t xml:space="preserve"> in width)</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of fungal cells, the mold form of growth. Most hyphal</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cells are separated by porous cross-walls or </w:t>
      </w:r>
      <w:r w:rsidRPr="00750C26">
        <w:rPr>
          <w:rFonts w:ascii="Times New Roman" w:eastAsiaTheme="minorHAnsi" w:hAnsi="Times New Roman" w:cs="Times New Roman"/>
          <w:b/>
          <w:bCs/>
          <w:color w:val="241F1F"/>
          <w:sz w:val="28"/>
          <w:szCs w:val="28"/>
          <w:lang w:val="en-US" w:eastAsia="en-US"/>
        </w:rPr>
        <w:t>septa</w:t>
      </w:r>
      <w:r w:rsidRPr="00750C26">
        <w:rPr>
          <w:rFonts w:ascii="Times New Roman" w:eastAsia="MyriadPro-Regular" w:hAnsi="Times New Roman" w:cs="Times New Roman"/>
          <w:color w:val="241F1F"/>
          <w:sz w:val="28"/>
          <w:szCs w:val="28"/>
          <w:lang w:val="en-US" w:eastAsia="en-US"/>
        </w:rPr>
        <w:t>, but</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in the Order Mucorales, the hyphae are characteristically</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sparsely septate. Vegetative or</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substrate hyphae anchor</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the colony and absorb nutrients. Aerial hyphae project</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above the colony and bear the reproductive structures. </w:t>
      </w:r>
    </w:p>
    <w:p w14:paraId="4512A002" w14:textId="66482872"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Anamorph:</w:t>
      </w:r>
      <w:r w:rsidRPr="00750C26">
        <w:rPr>
          <w:rFonts w:ascii="Times New Roman" w:eastAsiaTheme="minorHAnsi" w:hAnsi="Times New Roman" w:cs="Times New Roman"/>
          <w:b/>
          <w:bCs/>
          <w:color w:val="BF8000"/>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The mitotic or asexual reproductive state</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of a fungus. Anamorphic fungal taxa are identified on</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the basis of their asexual reproductive structures (</w:t>
      </w:r>
      <w:proofErr w:type="spellStart"/>
      <w:r w:rsidRPr="00750C26">
        <w:rPr>
          <w:rFonts w:ascii="Times New Roman" w:eastAsia="MyriadPro-Regular" w:hAnsi="Times New Roman" w:cs="Times New Roman"/>
          <w:color w:val="241F1F"/>
          <w:sz w:val="28"/>
          <w:szCs w:val="28"/>
          <w:lang w:val="en-US" w:eastAsia="en-US"/>
        </w:rPr>
        <w:t>ie</w:t>
      </w:r>
      <w:proofErr w:type="spellEnd"/>
      <w:r w:rsidRPr="00750C26">
        <w:rPr>
          <w:rFonts w:ascii="Times New Roman" w:eastAsia="MyriadPro-Regular" w:hAnsi="Times New Roman" w:cs="Times New Roman"/>
          <w:color w:val="241F1F"/>
          <w:sz w:val="28"/>
          <w:szCs w:val="28"/>
          <w:lang w:val="en-US" w:eastAsia="en-US"/>
        </w:rPr>
        <w:t>,</w:t>
      </w:r>
      <w:r w:rsidR="00AF22A3" w:rsidRPr="00750C26">
        <w:rPr>
          <w:rFonts w:ascii="Times New Roman" w:eastAsia="MyriadPro-Regular" w:hAnsi="Times New Roman" w:cs="Times New Roman"/>
          <w:color w:val="241F1F"/>
          <w:sz w:val="28"/>
          <w:szCs w:val="28"/>
          <w:lang w:val="en-US" w:eastAsia="en-US"/>
        </w:rPr>
        <w:t xml:space="preserve"> </w:t>
      </w:r>
      <w:proofErr w:type="spellStart"/>
      <w:r w:rsidRPr="00750C26">
        <w:rPr>
          <w:rFonts w:ascii="Times New Roman" w:eastAsia="MyriadPro-Regular" w:hAnsi="Times New Roman" w:cs="Times New Roman"/>
          <w:color w:val="241F1F"/>
          <w:sz w:val="28"/>
          <w:szCs w:val="28"/>
          <w:lang w:val="en-US" w:eastAsia="en-US"/>
        </w:rPr>
        <w:t>mitospores</w:t>
      </w:r>
      <w:proofErr w:type="spellEnd"/>
      <w:r w:rsidRPr="00750C26">
        <w:rPr>
          <w:rFonts w:ascii="Times New Roman" w:eastAsia="MyriadPro-Regular" w:hAnsi="Times New Roman" w:cs="Times New Roman"/>
          <w:color w:val="241F1F"/>
          <w:sz w:val="28"/>
          <w:szCs w:val="28"/>
          <w:lang w:val="en-US" w:eastAsia="en-US"/>
        </w:rPr>
        <w:t>).</w:t>
      </w:r>
    </w:p>
    <w:p w14:paraId="769133FB" w14:textId="77777777"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Mold: </w:t>
      </w:r>
      <w:r w:rsidRPr="00750C26">
        <w:rPr>
          <w:rFonts w:ascii="Times New Roman" w:eastAsia="MyriadPro-Regular" w:hAnsi="Times New Roman" w:cs="Times New Roman"/>
          <w:color w:val="241F1F"/>
          <w:sz w:val="28"/>
          <w:szCs w:val="28"/>
          <w:lang w:val="en-US" w:eastAsia="en-US"/>
        </w:rPr>
        <w:t>Hyphal or mycelial colony or form of growth.</w:t>
      </w:r>
    </w:p>
    <w:p w14:paraId="3B841A6C" w14:textId="77777777"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Mycelium: </w:t>
      </w:r>
      <w:r w:rsidRPr="00750C26">
        <w:rPr>
          <w:rFonts w:ascii="Times New Roman" w:eastAsia="MyriadPro-Regular" w:hAnsi="Times New Roman" w:cs="Times New Roman"/>
          <w:color w:val="241F1F"/>
          <w:sz w:val="28"/>
          <w:szCs w:val="28"/>
          <w:lang w:val="en-US" w:eastAsia="en-US"/>
        </w:rPr>
        <w:t>Mass or mat of hyphae, mold colony.</w:t>
      </w:r>
    </w:p>
    <w:p w14:paraId="69BFF1E3" w14:textId="53D35C72"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Teleomorph</w:t>
      </w:r>
      <w:r w:rsidRPr="00750C26">
        <w:rPr>
          <w:rFonts w:ascii="Times New Roman" w:eastAsiaTheme="minorHAnsi" w:hAnsi="Times New Roman" w:cs="Times New Roman"/>
          <w:b/>
          <w:bCs/>
          <w:color w:val="BF8000"/>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The sexual reproductive state of a fungus,</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which involves plasmogamy, karyogamy, and meiosis.</w:t>
      </w:r>
    </w:p>
    <w:p w14:paraId="7CC294D9" w14:textId="6929BD6F"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Pseudohyphae: </w:t>
      </w:r>
      <w:r w:rsidRPr="00750C26">
        <w:rPr>
          <w:rFonts w:ascii="Times New Roman" w:eastAsia="MyriadPro-Regular" w:hAnsi="Times New Roman" w:cs="Times New Roman"/>
          <w:color w:val="241F1F"/>
          <w:sz w:val="28"/>
          <w:szCs w:val="28"/>
          <w:lang w:val="en-US" w:eastAsia="en-US"/>
        </w:rPr>
        <w:t xml:space="preserve">Chains of elongated buds or </w:t>
      </w:r>
      <w:proofErr w:type="spellStart"/>
      <w:r w:rsidRPr="00750C26">
        <w:rPr>
          <w:rFonts w:ascii="Times New Roman" w:eastAsia="MyriadPro-Regular" w:hAnsi="Times New Roman" w:cs="Times New Roman"/>
          <w:color w:val="241F1F"/>
          <w:sz w:val="28"/>
          <w:szCs w:val="28"/>
          <w:lang w:val="en-US" w:eastAsia="en-US"/>
        </w:rPr>
        <w:t>blastoconidia</w:t>
      </w:r>
      <w:proofErr w:type="spellEnd"/>
      <w:r w:rsidRPr="00750C26">
        <w:rPr>
          <w:rFonts w:ascii="Times New Roman" w:eastAsia="MyriadPro-Regular" w:hAnsi="Times New Roman" w:cs="Times New Roman"/>
          <w:color w:val="241F1F"/>
          <w:sz w:val="28"/>
          <w:szCs w:val="28"/>
          <w:lang w:val="en-US" w:eastAsia="en-US"/>
        </w:rPr>
        <w:t>;</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the septations between cells are constricted.</w:t>
      </w:r>
    </w:p>
    <w:p w14:paraId="4FD544D6" w14:textId="77777777"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Septum: </w:t>
      </w:r>
      <w:r w:rsidRPr="00750C26">
        <w:rPr>
          <w:rFonts w:ascii="Times New Roman" w:eastAsia="MyriadPro-Regular" w:hAnsi="Times New Roman" w:cs="Times New Roman"/>
          <w:color w:val="241F1F"/>
          <w:sz w:val="28"/>
          <w:szCs w:val="28"/>
          <w:lang w:val="en-US" w:eastAsia="en-US"/>
        </w:rPr>
        <w:t>Hyphal cross-wall, typically perforated.</w:t>
      </w:r>
    </w:p>
    <w:p w14:paraId="2B94C196" w14:textId="44E9947A"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Sporangiospores: </w:t>
      </w:r>
      <w:r w:rsidRPr="00750C26">
        <w:rPr>
          <w:rFonts w:ascii="Times New Roman" w:eastAsia="MyriadPro-Regular" w:hAnsi="Times New Roman" w:cs="Times New Roman"/>
          <w:color w:val="241F1F"/>
          <w:sz w:val="28"/>
          <w:szCs w:val="28"/>
          <w:lang w:val="en-US" w:eastAsia="en-US"/>
        </w:rPr>
        <w:t>Asexual structures characteristic of</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the Order Mucorales; they are mitotic spores produced</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within an enclosed </w:t>
      </w:r>
      <w:r w:rsidRPr="00750C26">
        <w:rPr>
          <w:rFonts w:ascii="Times New Roman" w:eastAsiaTheme="minorHAnsi" w:hAnsi="Times New Roman" w:cs="Times New Roman"/>
          <w:b/>
          <w:bCs/>
          <w:color w:val="241F1F"/>
          <w:sz w:val="28"/>
          <w:szCs w:val="28"/>
          <w:lang w:val="en-US" w:eastAsia="en-US"/>
        </w:rPr>
        <w:t>sporangium</w:t>
      </w:r>
      <w:r w:rsidRPr="00750C26">
        <w:rPr>
          <w:rFonts w:ascii="Times New Roman" w:eastAsia="MyriadPro-Regular" w:hAnsi="Times New Roman" w:cs="Times New Roman"/>
          <w:color w:val="241F1F"/>
          <w:sz w:val="28"/>
          <w:szCs w:val="28"/>
          <w:lang w:val="en-US" w:eastAsia="en-US"/>
        </w:rPr>
        <w:t>, often supported by</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one </w:t>
      </w:r>
      <w:r w:rsidRPr="00750C26">
        <w:rPr>
          <w:rFonts w:ascii="Times New Roman" w:eastAsiaTheme="minorHAnsi" w:hAnsi="Times New Roman" w:cs="Times New Roman"/>
          <w:b/>
          <w:bCs/>
          <w:color w:val="241F1F"/>
          <w:sz w:val="28"/>
          <w:szCs w:val="28"/>
          <w:lang w:val="en-US" w:eastAsia="en-US"/>
        </w:rPr>
        <w:t>sporangiophore</w:t>
      </w:r>
      <w:r w:rsidRPr="00750C26">
        <w:rPr>
          <w:rFonts w:ascii="Times New Roman" w:eastAsia="MyriadPro-Regular" w:hAnsi="Times New Roman" w:cs="Times New Roman"/>
          <w:color w:val="241F1F"/>
          <w:sz w:val="28"/>
          <w:szCs w:val="28"/>
          <w:lang w:val="en-US" w:eastAsia="en-US"/>
        </w:rPr>
        <w:t>.</w:t>
      </w:r>
    </w:p>
    <w:p w14:paraId="780B813E" w14:textId="72079416"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lastRenderedPageBreak/>
        <w:t xml:space="preserve">Spore: </w:t>
      </w:r>
      <w:r w:rsidRPr="00750C26">
        <w:rPr>
          <w:rFonts w:ascii="Times New Roman" w:eastAsia="MyriadPro-Regular" w:hAnsi="Times New Roman" w:cs="Times New Roman"/>
          <w:color w:val="241F1F"/>
          <w:sz w:val="28"/>
          <w:szCs w:val="28"/>
          <w:lang w:val="en-US" w:eastAsia="en-US"/>
        </w:rPr>
        <w:t>A specialized propagule with enhanced survival</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value, such as resistance to</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adverse conditions or</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structural features that promote dispersion. Spores may</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result</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from asexual (</w:t>
      </w:r>
      <w:proofErr w:type="spellStart"/>
      <w:r w:rsidRPr="00750C26">
        <w:rPr>
          <w:rFonts w:ascii="Times New Roman" w:eastAsia="MyriadPro-Regular" w:hAnsi="Times New Roman" w:cs="Times New Roman"/>
          <w:color w:val="241F1F"/>
          <w:sz w:val="28"/>
          <w:szCs w:val="28"/>
          <w:lang w:val="en-US" w:eastAsia="en-US"/>
        </w:rPr>
        <w:t>eg</w:t>
      </w:r>
      <w:proofErr w:type="spellEnd"/>
      <w:r w:rsidRPr="00750C26">
        <w:rPr>
          <w:rFonts w:ascii="Times New Roman" w:eastAsia="MyriadPro-Regular" w:hAnsi="Times New Roman" w:cs="Times New Roman"/>
          <w:color w:val="241F1F"/>
          <w:sz w:val="28"/>
          <w:szCs w:val="28"/>
          <w:lang w:val="en-US" w:eastAsia="en-US"/>
        </w:rPr>
        <w:t>, conidia, sporangiospores) or</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sexual (see below) reproduction.</w:t>
      </w:r>
    </w:p>
    <w:p w14:paraId="7B05C2F5" w14:textId="5D20033F"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Sexual spores: </w:t>
      </w:r>
      <w:r w:rsidRPr="00750C26">
        <w:rPr>
          <w:rFonts w:ascii="Times New Roman" w:eastAsia="MyriadPro-Regular" w:hAnsi="Times New Roman" w:cs="Times New Roman"/>
          <w:color w:val="241F1F"/>
          <w:sz w:val="28"/>
          <w:szCs w:val="28"/>
          <w:lang w:val="en-US" w:eastAsia="en-US"/>
        </w:rPr>
        <w:t>During sexual reproduction, haploid</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cells of compatible strains mate through a process of</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plasmogamy, karyogamy, and meiosis.</w:t>
      </w:r>
    </w:p>
    <w:p w14:paraId="7013D258" w14:textId="224937C9"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Ascospores: </w:t>
      </w:r>
      <w:r w:rsidRPr="00750C26">
        <w:rPr>
          <w:rFonts w:ascii="Times New Roman" w:eastAsia="MyriadPro-Regular" w:hAnsi="Times New Roman" w:cs="Times New Roman"/>
          <w:color w:val="241F1F"/>
          <w:sz w:val="28"/>
          <w:szCs w:val="28"/>
          <w:lang w:val="en-US" w:eastAsia="en-US"/>
        </w:rPr>
        <w:t>In the Phylum Ascomycota, following</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meiosis, four to eight </w:t>
      </w:r>
      <w:proofErr w:type="spellStart"/>
      <w:r w:rsidRPr="00750C26">
        <w:rPr>
          <w:rFonts w:ascii="Times New Roman" w:eastAsia="MyriadPro-Regular" w:hAnsi="Times New Roman" w:cs="Times New Roman"/>
          <w:color w:val="241F1F"/>
          <w:sz w:val="28"/>
          <w:szCs w:val="28"/>
          <w:lang w:val="en-US" w:eastAsia="en-US"/>
        </w:rPr>
        <w:t>meiospores</w:t>
      </w:r>
      <w:proofErr w:type="spellEnd"/>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form within an </w:t>
      </w:r>
      <w:r w:rsidRPr="00750C26">
        <w:rPr>
          <w:rFonts w:ascii="Times New Roman" w:eastAsiaTheme="minorHAnsi" w:hAnsi="Times New Roman" w:cs="Times New Roman"/>
          <w:b/>
          <w:bCs/>
          <w:color w:val="241F1F"/>
          <w:sz w:val="28"/>
          <w:szCs w:val="28"/>
          <w:lang w:val="en-US" w:eastAsia="en-US"/>
        </w:rPr>
        <w:t>ascus</w:t>
      </w:r>
      <w:r w:rsidRPr="00750C26">
        <w:rPr>
          <w:rFonts w:ascii="Times New Roman" w:eastAsia="MyriadPro-Regular" w:hAnsi="Times New Roman" w:cs="Times New Roman"/>
          <w:color w:val="241F1F"/>
          <w:sz w:val="28"/>
          <w:szCs w:val="28"/>
          <w:lang w:val="en-US" w:eastAsia="en-US"/>
        </w:rPr>
        <w:t>.</w:t>
      </w:r>
    </w:p>
    <w:p w14:paraId="72AD3D54" w14:textId="1B712450"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Basidiospores: </w:t>
      </w:r>
      <w:r w:rsidRPr="00750C26">
        <w:rPr>
          <w:rFonts w:ascii="Times New Roman" w:eastAsia="MyriadPro-Regular" w:hAnsi="Times New Roman" w:cs="Times New Roman"/>
          <w:color w:val="241F1F"/>
          <w:sz w:val="28"/>
          <w:szCs w:val="28"/>
          <w:lang w:val="en-US" w:eastAsia="en-US"/>
        </w:rPr>
        <w:t>In the Phylum Basidiomycota, following</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meiosis, four </w:t>
      </w:r>
      <w:proofErr w:type="spellStart"/>
      <w:r w:rsidRPr="00750C26">
        <w:rPr>
          <w:rFonts w:ascii="Times New Roman" w:eastAsia="MyriadPro-Regular" w:hAnsi="Times New Roman" w:cs="Times New Roman"/>
          <w:color w:val="241F1F"/>
          <w:sz w:val="28"/>
          <w:szCs w:val="28"/>
          <w:lang w:val="en-US" w:eastAsia="en-US"/>
        </w:rPr>
        <w:t>meiospores</w:t>
      </w:r>
      <w:proofErr w:type="spellEnd"/>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usually form on the surface of</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a specialized structure, a club-shaped </w:t>
      </w:r>
      <w:r w:rsidRPr="00750C26">
        <w:rPr>
          <w:rFonts w:ascii="Times New Roman" w:eastAsiaTheme="minorHAnsi" w:hAnsi="Times New Roman" w:cs="Times New Roman"/>
          <w:b/>
          <w:bCs/>
          <w:color w:val="241F1F"/>
          <w:sz w:val="28"/>
          <w:szCs w:val="28"/>
          <w:lang w:val="en-US" w:eastAsia="en-US"/>
        </w:rPr>
        <w:t>basidium</w:t>
      </w:r>
      <w:r w:rsidRPr="00750C26">
        <w:rPr>
          <w:rFonts w:ascii="Times New Roman" w:eastAsia="MyriadPro-Regular" w:hAnsi="Times New Roman" w:cs="Times New Roman"/>
          <w:color w:val="241F1F"/>
          <w:sz w:val="28"/>
          <w:szCs w:val="28"/>
          <w:lang w:val="en-US" w:eastAsia="en-US"/>
        </w:rPr>
        <w:t>.</w:t>
      </w:r>
    </w:p>
    <w:p w14:paraId="305323C9" w14:textId="6120F370" w:rsidR="00656CA0" w:rsidRPr="00750C26" w:rsidRDefault="00656CA0"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Zygospores: </w:t>
      </w:r>
      <w:r w:rsidRPr="00750C26">
        <w:rPr>
          <w:rFonts w:ascii="Times New Roman" w:eastAsia="MyriadPro-Regular" w:hAnsi="Times New Roman" w:cs="Times New Roman"/>
          <w:color w:val="241F1F"/>
          <w:sz w:val="28"/>
          <w:szCs w:val="28"/>
          <w:lang w:val="en-US" w:eastAsia="en-US"/>
        </w:rPr>
        <w:t>In the Order Mucorales, following meiosis, a</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large, thick-walled</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Theme="minorHAnsi" w:hAnsi="Times New Roman" w:cs="Times New Roman"/>
          <w:b/>
          <w:bCs/>
          <w:color w:val="241F1F"/>
          <w:sz w:val="28"/>
          <w:szCs w:val="28"/>
          <w:lang w:val="en-US" w:eastAsia="en-US"/>
        </w:rPr>
        <w:t xml:space="preserve">zygospore </w:t>
      </w:r>
      <w:r w:rsidRPr="00750C26">
        <w:rPr>
          <w:rFonts w:ascii="Times New Roman" w:eastAsia="MyriadPro-Regular" w:hAnsi="Times New Roman" w:cs="Times New Roman"/>
          <w:color w:val="241F1F"/>
          <w:sz w:val="28"/>
          <w:szCs w:val="28"/>
          <w:lang w:val="en-US" w:eastAsia="en-US"/>
        </w:rPr>
        <w:t>develops.</w:t>
      </w:r>
    </w:p>
    <w:p w14:paraId="46DCE4C5" w14:textId="1DFC48A2" w:rsidR="00656CA0" w:rsidRPr="00750C26" w:rsidRDefault="00656CA0" w:rsidP="00AF22A3">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Theme="minorHAnsi" w:hAnsi="Times New Roman" w:cs="Times New Roman"/>
          <w:b/>
          <w:bCs/>
          <w:color w:val="0070C0"/>
          <w:sz w:val="28"/>
          <w:szCs w:val="28"/>
          <w:lang w:val="en-US" w:eastAsia="en-US"/>
        </w:rPr>
        <w:t xml:space="preserve">Yeasts: </w:t>
      </w:r>
      <w:r w:rsidRPr="00750C26">
        <w:rPr>
          <w:rFonts w:ascii="Times New Roman" w:eastAsia="MyriadPro-Regular" w:hAnsi="Times New Roman" w:cs="Times New Roman"/>
          <w:color w:val="241F1F"/>
          <w:sz w:val="28"/>
          <w:szCs w:val="28"/>
          <w:lang w:val="en-US" w:eastAsia="en-US"/>
        </w:rPr>
        <w:t xml:space="preserve">Unicellular, spherical to ellipsoid (3–15 </w:t>
      </w:r>
      <w:proofErr w:type="spellStart"/>
      <w:r w:rsidRPr="00750C26">
        <w:rPr>
          <w:rFonts w:ascii="Times New Roman" w:eastAsiaTheme="minorHAnsi" w:hAnsi="Times New Roman" w:cs="Times New Roman"/>
          <w:color w:val="241F1F"/>
          <w:sz w:val="28"/>
          <w:szCs w:val="28"/>
          <w:lang w:val="en-US" w:eastAsia="en-US"/>
        </w:rPr>
        <w:t>μ</w:t>
      </w:r>
      <w:r w:rsidRPr="00750C26">
        <w:rPr>
          <w:rFonts w:ascii="Times New Roman" w:eastAsia="MyriadPro-Regular" w:hAnsi="Times New Roman" w:cs="Times New Roman"/>
          <w:color w:val="241F1F"/>
          <w:sz w:val="28"/>
          <w:szCs w:val="28"/>
          <w:lang w:val="en-US" w:eastAsia="en-US"/>
        </w:rPr>
        <w:t>m</w:t>
      </w:r>
      <w:proofErr w:type="spellEnd"/>
      <w:r w:rsidRPr="00750C26">
        <w:rPr>
          <w:rFonts w:ascii="Times New Roman" w:eastAsia="MyriadPro-Regular" w:hAnsi="Times New Roman" w:cs="Times New Roman"/>
          <w:color w:val="241F1F"/>
          <w:sz w:val="28"/>
          <w:szCs w:val="28"/>
          <w:lang w:val="en-US" w:eastAsia="en-US"/>
        </w:rPr>
        <w:t>) fungal</w:t>
      </w:r>
      <w:r w:rsidR="00AF22A3"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cells that usually reproduce by budding.</w:t>
      </w:r>
    </w:p>
    <w:p w14:paraId="616F5CC9" w14:textId="480F3EEA" w:rsidR="00151DB8" w:rsidRPr="00750C26" w:rsidRDefault="00151DB8" w:rsidP="009A20CA">
      <w:pPr>
        <w:spacing w:after="0" w:line="240" w:lineRule="auto"/>
        <w:contextualSpacing/>
        <w:jc w:val="both"/>
        <w:rPr>
          <w:rFonts w:ascii="Times New Roman" w:eastAsia="MyriadPro-Regular" w:hAnsi="Times New Roman" w:cs="Times New Roman"/>
          <w:color w:val="241F1F"/>
          <w:sz w:val="28"/>
          <w:szCs w:val="28"/>
          <w:lang w:val="en-US" w:eastAsia="en-US"/>
        </w:rPr>
      </w:pPr>
    </w:p>
    <w:p w14:paraId="58C4201E" w14:textId="02E95237" w:rsidR="00656CA0" w:rsidRPr="00750C26" w:rsidRDefault="00AF22A3" w:rsidP="009A20CA">
      <w:pPr>
        <w:spacing w:after="0" w:line="240" w:lineRule="auto"/>
        <w:contextualSpacing/>
        <w:jc w:val="both"/>
        <w:rPr>
          <w:rFonts w:ascii="Times New Roman" w:eastAsiaTheme="minorHAnsi" w:hAnsi="Times New Roman" w:cs="Times New Roman"/>
          <w:b/>
          <w:bCs/>
          <w:color w:val="241F1F"/>
          <w:sz w:val="28"/>
          <w:szCs w:val="28"/>
          <w:lang w:val="en-US" w:eastAsia="en-US"/>
        </w:rPr>
      </w:pPr>
      <w:r w:rsidRPr="00750C26">
        <w:rPr>
          <w:rFonts w:ascii="Times New Roman" w:hAnsi="Times New Roman" w:cs="Times New Roman"/>
          <w:noProof/>
          <w:sz w:val="28"/>
          <w:szCs w:val="28"/>
          <w:lang w:val="az-Latn-AZ"/>
        </w:rPr>
        <w:drawing>
          <wp:anchor distT="0" distB="0" distL="114300" distR="114300" simplePos="0" relativeHeight="251658240" behindDoc="0" locked="0" layoutInCell="1" allowOverlap="1" wp14:anchorId="4A402388" wp14:editId="48B3C3B9">
            <wp:simplePos x="0" y="0"/>
            <wp:positionH relativeFrom="margin">
              <wp:align>left</wp:align>
            </wp:positionH>
            <wp:positionV relativeFrom="paragraph">
              <wp:posOffset>403860</wp:posOffset>
            </wp:positionV>
            <wp:extent cx="6419850" cy="5172075"/>
            <wp:effectExtent l="0" t="0" r="0" b="9525"/>
            <wp:wrapThrough wrapText="bothSides">
              <wp:wrapPolygon edited="0">
                <wp:start x="0" y="0"/>
                <wp:lineTo x="0" y="21560"/>
                <wp:lineTo x="9550" y="21560"/>
                <wp:lineTo x="9550" y="12729"/>
                <wp:lineTo x="21536" y="12093"/>
                <wp:lineTo x="21536" y="11695"/>
                <wp:lineTo x="9550" y="11456"/>
                <wp:lineTo x="9550" y="0"/>
                <wp:lineTo x="0" y="0"/>
              </wp:wrapPolygon>
            </wp:wrapThrough>
            <wp:docPr id="798331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31922" name=""/>
                    <pic:cNvPicPr/>
                  </pic:nvPicPr>
                  <pic:blipFill>
                    <a:blip r:embed="rId8">
                      <a:extLst>
                        <a:ext uri="{28A0092B-C50C-407E-A947-70E740481C1C}">
                          <a14:useLocalDpi xmlns:a14="http://schemas.microsoft.com/office/drawing/2010/main" val="0"/>
                        </a:ext>
                      </a:extLst>
                    </a:blip>
                    <a:stretch>
                      <a:fillRect/>
                    </a:stretch>
                  </pic:blipFill>
                  <pic:spPr>
                    <a:xfrm>
                      <a:off x="0" y="0"/>
                      <a:ext cx="6419850" cy="5172075"/>
                    </a:xfrm>
                    <a:prstGeom prst="rect">
                      <a:avLst/>
                    </a:prstGeom>
                  </pic:spPr>
                </pic:pic>
              </a:graphicData>
            </a:graphic>
            <wp14:sizeRelV relativeFrom="margin">
              <wp14:pctHeight>0</wp14:pctHeight>
            </wp14:sizeRelV>
          </wp:anchor>
        </w:drawing>
      </w:r>
      <w:r w:rsidR="00656CA0" w:rsidRPr="00750C26">
        <w:rPr>
          <w:rFonts w:ascii="Times New Roman" w:eastAsiaTheme="minorHAnsi" w:hAnsi="Times New Roman" w:cs="Times New Roman"/>
          <w:b/>
          <w:bCs/>
          <w:color w:val="241F1F"/>
          <w:sz w:val="28"/>
          <w:szCs w:val="28"/>
          <w:lang w:val="en-US" w:eastAsia="en-US"/>
        </w:rPr>
        <w:t>The Major Mycoses and Causative Fungi</w:t>
      </w:r>
    </w:p>
    <w:p w14:paraId="31BD60C1" w14:textId="0448CC93" w:rsidR="00656CA0" w:rsidRPr="00750C26" w:rsidRDefault="00656CA0" w:rsidP="009A20CA">
      <w:pPr>
        <w:spacing w:after="0" w:line="240" w:lineRule="auto"/>
        <w:contextualSpacing/>
        <w:jc w:val="both"/>
        <w:rPr>
          <w:rFonts w:ascii="Times New Roman" w:hAnsi="Times New Roman" w:cs="Times New Roman"/>
          <w:sz w:val="28"/>
          <w:szCs w:val="28"/>
          <w:lang w:val="az-Latn-AZ"/>
        </w:rPr>
      </w:pPr>
      <w:r w:rsidRPr="00750C26">
        <w:rPr>
          <w:rFonts w:ascii="Times New Roman" w:hAnsi="Times New Roman" w:cs="Times New Roman"/>
          <w:noProof/>
          <w:sz w:val="28"/>
          <w:szCs w:val="28"/>
          <w:lang w:val="az-Latn-AZ"/>
        </w:rPr>
        <w:lastRenderedPageBreak/>
        <w:drawing>
          <wp:inline distT="0" distB="0" distL="0" distR="0" wp14:anchorId="77DCD813" wp14:editId="34189F83">
            <wp:extent cx="6029325" cy="3395980"/>
            <wp:effectExtent l="0" t="0" r="9525" b="0"/>
            <wp:docPr id="60815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56833" name=""/>
                    <pic:cNvPicPr/>
                  </pic:nvPicPr>
                  <pic:blipFill>
                    <a:blip r:embed="rId9"/>
                    <a:stretch>
                      <a:fillRect/>
                    </a:stretch>
                  </pic:blipFill>
                  <pic:spPr>
                    <a:xfrm>
                      <a:off x="0" y="0"/>
                      <a:ext cx="6029325" cy="3395980"/>
                    </a:xfrm>
                    <a:prstGeom prst="rect">
                      <a:avLst/>
                    </a:prstGeom>
                  </pic:spPr>
                </pic:pic>
              </a:graphicData>
            </a:graphic>
          </wp:inline>
        </w:drawing>
      </w:r>
    </w:p>
    <w:p w14:paraId="119AF90F" w14:textId="034ED90C" w:rsidR="00656CA0" w:rsidRPr="00750C26" w:rsidRDefault="00656CA0" w:rsidP="009A20C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Fungal Structures Observed in Microscopic Examinations of Clinical Specimens</w:t>
      </w:r>
    </w:p>
    <w:p w14:paraId="7A3ABDCA" w14:textId="77777777" w:rsidR="00AF22A3" w:rsidRPr="00750C26" w:rsidRDefault="00AF22A3" w:rsidP="009A20CA">
      <w:pPr>
        <w:autoSpaceDE w:val="0"/>
        <w:autoSpaceDN w:val="0"/>
        <w:adjustRightInd w:val="0"/>
        <w:spacing w:after="0" w:line="240" w:lineRule="auto"/>
        <w:rPr>
          <w:rFonts w:ascii="Times New Roman" w:hAnsi="Times New Roman" w:cs="Times New Roman"/>
          <w:sz w:val="28"/>
          <w:szCs w:val="28"/>
          <w:lang w:val="az-Latn-AZ"/>
        </w:rPr>
      </w:pPr>
    </w:p>
    <w:p w14:paraId="09155CCD" w14:textId="1115D1D7" w:rsidR="00656CA0" w:rsidRPr="00750C26" w:rsidRDefault="00AF22A3"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hAnsi="Times New Roman" w:cs="Times New Roman"/>
          <w:sz w:val="28"/>
          <w:szCs w:val="28"/>
          <w:lang w:val="az-Latn-AZ"/>
        </w:rPr>
        <w:t xml:space="preserve"> </w:t>
      </w:r>
      <w:r w:rsidR="00656CA0" w:rsidRPr="00750C26">
        <w:rPr>
          <w:rFonts w:ascii="Times New Roman" w:eastAsiaTheme="minorHAnsi" w:hAnsi="Times New Roman" w:cs="Times New Roman"/>
          <w:color w:val="241F1F"/>
          <w:sz w:val="28"/>
          <w:szCs w:val="28"/>
          <w:lang w:val="en-US" w:eastAsia="en-US"/>
        </w:rPr>
        <w:t xml:space="preserve">Fungi have two basic growth forms, as </w:t>
      </w:r>
      <w:r w:rsidR="00656CA0" w:rsidRPr="00750C26">
        <w:rPr>
          <w:rFonts w:ascii="Times New Roman" w:eastAsiaTheme="minorHAnsi" w:hAnsi="Times New Roman" w:cs="Times New Roman"/>
          <w:b/>
          <w:bCs/>
          <w:color w:val="241F1F"/>
          <w:sz w:val="28"/>
          <w:szCs w:val="28"/>
          <w:lang w:val="en-US" w:eastAsia="en-US"/>
        </w:rPr>
        <w:t xml:space="preserve">molds </w:t>
      </w:r>
      <w:r w:rsidR="00656CA0" w:rsidRPr="00750C26">
        <w:rPr>
          <w:rFonts w:ascii="Times New Roman" w:eastAsiaTheme="minorHAnsi" w:hAnsi="Times New Roman" w:cs="Times New Roman"/>
          <w:color w:val="241F1F"/>
          <w:sz w:val="28"/>
          <w:szCs w:val="28"/>
          <w:lang w:val="en-US" w:eastAsia="en-US"/>
        </w:rPr>
        <w:t xml:space="preserve">and </w:t>
      </w:r>
      <w:r w:rsidR="00656CA0" w:rsidRPr="00750C26">
        <w:rPr>
          <w:rFonts w:ascii="Times New Roman" w:eastAsiaTheme="minorHAnsi" w:hAnsi="Times New Roman" w:cs="Times New Roman"/>
          <w:b/>
          <w:bCs/>
          <w:color w:val="241F1F"/>
          <w:sz w:val="28"/>
          <w:szCs w:val="28"/>
          <w:lang w:val="en-US" w:eastAsia="en-US"/>
        </w:rPr>
        <w:t>yeasts</w:t>
      </w:r>
      <w:r w:rsidR="00656CA0" w:rsidRPr="00750C26">
        <w:rPr>
          <w:rFonts w:ascii="Times New Roman" w:eastAsiaTheme="minorHAnsi" w:hAnsi="Times New Roman" w:cs="Times New Roman"/>
          <w:color w:val="241F1F"/>
          <w:sz w:val="28"/>
          <w:szCs w:val="28"/>
          <w:lang w:val="en-US" w:eastAsia="en-US"/>
        </w:rPr>
        <w:t>.</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Growth in the mold (or </w:t>
      </w:r>
      <w:proofErr w:type="spellStart"/>
      <w:r w:rsidR="00656CA0" w:rsidRPr="00750C26">
        <w:rPr>
          <w:rFonts w:ascii="Times New Roman" w:eastAsiaTheme="minorHAnsi" w:hAnsi="Times New Roman" w:cs="Times New Roman"/>
          <w:color w:val="241F1F"/>
          <w:sz w:val="28"/>
          <w:szCs w:val="28"/>
          <w:lang w:val="en-US" w:eastAsia="en-US"/>
        </w:rPr>
        <w:t>mould</w:t>
      </w:r>
      <w:proofErr w:type="spellEnd"/>
      <w:r w:rsidR="00656CA0" w:rsidRPr="00750C26">
        <w:rPr>
          <w:rFonts w:ascii="Times New Roman" w:eastAsiaTheme="minorHAnsi" w:hAnsi="Times New Roman" w:cs="Times New Roman"/>
          <w:color w:val="241F1F"/>
          <w:sz w:val="28"/>
          <w:szCs w:val="28"/>
          <w:lang w:val="en-US" w:eastAsia="en-US"/>
        </w:rPr>
        <w:t>) form occurs by the production</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of multicellular branching cylindrical tubules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called </w:t>
      </w:r>
      <w:r w:rsidR="00656CA0" w:rsidRPr="00750C26">
        <w:rPr>
          <w:rFonts w:ascii="Times New Roman" w:eastAsiaTheme="minorHAnsi" w:hAnsi="Times New Roman" w:cs="Times New Roman"/>
          <w:b/>
          <w:bCs/>
          <w:color w:val="241F1F"/>
          <w:sz w:val="28"/>
          <w:szCs w:val="28"/>
          <w:lang w:val="en-US" w:eastAsia="en-US"/>
        </w:rPr>
        <w:t xml:space="preserve">hyphae </w:t>
      </w:r>
      <w:r w:rsidR="00656CA0" w:rsidRPr="00750C26">
        <w:rPr>
          <w:rFonts w:ascii="Times New Roman" w:eastAsiaTheme="minorHAnsi" w:hAnsi="Times New Roman" w:cs="Times New Roman"/>
          <w:color w:val="241F1F"/>
          <w:sz w:val="28"/>
          <w:szCs w:val="28"/>
          <w:lang w:val="en-US" w:eastAsia="en-US"/>
        </w:rPr>
        <w:t>that vary in diameter from 2 to 10 μm. Hyphae are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extended by apical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elongation due to the production of new</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cell wall growth at the hyphal tips. The mass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of intertwined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hyphae that accumulates during active growth is a </w:t>
      </w:r>
      <w:r w:rsidR="00656CA0" w:rsidRPr="00750C26">
        <w:rPr>
          <w:rFonts w:ascii="Times New Roman" w:eastAsiaTheme="minorHAnsi" w:hAnsi="Times New Roman" w:cs="Times New Roman"/>
          <w:b/>
          <w:bCs/>
          <w:color w:val="241F1F"/>
          <w:sz w:val="28"/>
          <w:szCs w:val="28"/>
          <w:lang w:val="en-US" w:eastAsia="en-US"/>
        </w:rPr>
        <w:t>mycelium</w:t>
      </w:r>
      <w:r w:rsidR="00656CA0" w:rsidRPr="00750C26">
        <w:rPr>
          <w:rFonts w:ascii="Times New Roman" w:eastAsiaTheme="minorHAnsi" w:hAnsi="Times New Roman" w:cs="Times New Roman"/>
          <w:color w:val="241F1F"/>
          <w:sz w:val="28"/>
          <w:szCs w:val="28"/>
          <w:lang w:val="en-US" w:eastAsia="en-US"/>
        </w:rPr>
        <w:t>. Some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hyphae are divided into cells by cross-walls or </w:t>
      </w:r>
      <w:r w:rsidR="00656CA0" w:rsidRPr="00750C26">
        <w:rPr>
          <w:rFonts w:ascii="Times New Roman" w:eastAsiaTheme="minorHAnsi" w:hAnsi="Times New Roman" w:cs="Times New Roman"/>
          <w:b/>
          <w:bCs/>
          <w:color w:val="241F1F"/>
          <w:sz w:val="28"/>
          <w:szCs w:val="28"/>
          <w:lang w:val="en-US" w:eastAsia="en-US"/>
        </w:rPr>
        <w:t>septa</w:t>
      </w:r>
      <w:r w:rsidR="00656CA0" w:rsidRPr="00750C26">
        <w:rPr>
          <w:rFonts w:ascii="Times New Roman" w:eastAsiaTheme="minorHAnsi" w:hAnsi="Times New Roman" w:cs="Times New Roman"/>
          <w:color w:val="241F1F"/>
          <w:sz w:val="28"/>
          <w:szCs w:val="28"/>
          <w:lang w:val="en-US" w:eastAsia="en-US"/>
        </w:rPr>
        <w:t>,</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which typically form at regular</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intervals during hyphal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growth. However, members of the Order Mucorales </w:t>
      </w:r>
      <w:proofErr w:type="gramStart"/>
      <w:r w:rsidR="00656CA0" w:rsidRPr="00750C26">
        <w:rPr>
          <w:rFonts w:ascii="Times New Roman" w:eastAsiaTheme="minorHAnsi" w:hAnsi="Times New Roman" w:cs="Times New Roman"/>
          <w:color w:val="241F1F"/>
          <w:sz w:val="28"/>
          <w:szCs w:val="28"/>
          <w:lang w:val="en-US" w:eastAsia="en-US"/>
        </w:rPr>
        <w:t>produce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hyphae</w:t>
      </w:r>
      <w:proofErr w:type="gramEnd"/>
      <w:r w:rsidR="00656CA0" w:rsidRPr="00750C26">
        <w:rPr>
          <w:rFonts w:ascii="Times New Roman" w:eastAsiaTheme="minorHAnsi" w:hAnsi="Times New Roman" w:cs="Times New Roman"/>
          <w:color w:val="241F1F"/>
          <w:sz w:val="28"/>
          <w:szCs w:val="28"/>
          <w:lang w:val="en-US" w:eastAsia="en-US"/>
        </w:rPr>
        <w:t xml:space="preserve"> that are rarely </w:t>
      </w:r>
      <w:proofErr w:type="spellStart"/>
      <w:r w:rsidR="00656CA0" w:rsidRPr="00750C26">
        <w:rPr>
          <w:rFonts w:ascii="Times New Roman" w:eastAsiaTheme="minorHAnsi" w:hAnsi="Times New Roman" w:cs="Times New Roman"/>
          <w:color w:val="241F1F"/>
          <w:sz w:val="28"/>
          <w:szCs w:val="28"/>
          <w:lang w:val="en-US" w:eastAsia="en-US"/>
        </w:rPr>
        <w:t>septated</w:t>
      </w:r>
      <w:proofErr w:type="spellEnd"/>
      <w:r w:rsidR="00656CA0" w:rsidRPr="00750C26">
        <w:rPr>
          <w:rFonts w:ascii="Times New Roman" w:eastAsiaTheme="minorHAnsi" w:hAnsi="Times New Roman" w:cs="Times New Roman"/>
          <w:color w:val="241F1F"/>
          <w:sz w:val="28"/>
          <w:szCs w:val="28"/>
          <w:lang w:val="en-US" w:eastAsia="en-US"/>
        </w:rPr>
        <w:t>. Vegetative or substrate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hyphae penetrate the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supporting medium, anchor the colony,</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and absorb nutrients. In contrast, aerial hyphae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project above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the surface of the mycelium and usually bear the reproductive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structures</w:t>
      </w:r>
      <w:r w:rsidR="0072761D"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of the mold. When a mold is isolated from a clinical</w:t>
      </w:r>
      <w:r w:rsidR="0072761D"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specimen, its growth rate,</w:t>
      </w:r>
      <w:r w:rsidR="0072761D"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macroscopic appearance, and</w:t>
      </w:r>
      <w:r w:rsidR="0072761D"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microscopic morphology are usually sufficient to</w:t>
      </w:r>
      <w:r w:rsidR="0072761D"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determine</w:t>
      </w:r>
      <w:r w:rsidR="0072761D"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its genus and species. The most helpful phenotypic features</w:t>
      </w:r>
      <w:r w:rsidR="0072761D"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are the ontogeny and morphology of the asexual reproductive</w:t>
      </w:r>
      <w:r w:rsidR="0072761D"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spores, or conidia.</w:t>
      </w:r>
    </w:p>
    <w:p w14:paraId="62696ACB" w14:textId="2E7C1E4D" w:rsidR="00656CA0" w:rsidRPr="00750C26" w:rsidRDefault="0072761D"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Yeasts are single cells, usually spherical to ellipsoid in</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shape and varying in diameter</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from 3 to 15 </w:t>
      </w:r>
      <w:proofErr w:type="spellStart"/>
      <w:r w:rsidR="00656CA0" w:rsidRPr="00750C26">
        <w:rPr>
          <w:rFonts w:ascii="Times New Roman" w:eastAsiaTheme="minorHAnsi" w:hAnsi="Times New Roman" w:cs="Times New Roman"/>
          <w:color w:val="241F1F"/>
          <w:sz w:val="28"/>
          <w:szCs w:val="28"/>
          <w:lang w:val="en-US" w:eastAsia="en-US"/>
        </w:rPr>
        <w:t>μm</w:t>
      </w:r>
      <w:proofErr w:type="spellEnd"/>
      <w:r w:rsidR="00656CA0" w:rsidRPr="00750C26">
        <w:rPr>
          <w:rFonts w:ascii="Times New Roman" w:eastAsiaTheme="minorHAnsi" w:hAnsi="Times New Roman" w:cs="Times New Roman"/>
          <w:color w:val="241F1F"/>
          <w:sz w:val="28"/>
          <w:szCs w:val="28"/>
          <w:lang w:val="en-US" w:eastAsia="en-US"/>
        </w:rPr>
        <w:t>. Most yeasts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reproduce by budding, which is initiated by a lateral or</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terminal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protrusion of new cell wall growth that enlarges during</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mitosis. One or more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replicated nuclei enter the nascent bud,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which subsequently forms a septum and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separates from the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parent cell. Some species produce buds that characteristically</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fail to</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detach and become elongated; this continuation of</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the budding process produces chains of elongated yeast cells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called </w:t>
      </w:r>
      <w:proofErr w:type="spellStart"/>
      <w:r w:rsidR="00656CA0" w:rsidRPr="00750C26">
        <w:rPr>
          <w:rFonts w:ascii="Times New Roman" w:eastAsiaTheme="minorHAnsi" w:hAnsi="Times New Roman" w:cs="Times New Roman"/>
          <w:b/>
          <w:bCs/>
          <w:color w:val="241F1F"/>
          <w:sz w:val="28"/>
          <w:szCs w:val="28"/>
          <w:lang w:val="en-US" w:eastAsia="en-US"/>
        </w:rPr>
        <w:t>pseudohyphae</w:t>
      </w:r>
      <w:proofErr w:type="spellEnd"/>
      <w:r w:rsidR="00656CA0" w:rsidRPr="00750C26">
        <w:rPr>
          <w:rFonts w:ascii="Times New Roman" w:eastAsiaTheme="minorHAnsi" w:hAnsi="Times New Roman" w:cs="Times New Roman"/>
          <w:color w:val="241F1F"/>
          <w:sz w:val="28"/>
          <w:szCs w:val="28"/>
          <w:lang w:val="en-US" w:eastAsia="en-US"/>
        </w:rPr>
        <w:t>. Yeast colonies are usually soft,</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opaque,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1–3 mm in size, and cream colored. The colonies and microscopic</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morphology of many species of yeasts appear quite similar, but they can be identified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by physiologic tests </w:t>
      </w:r>
      <w:proofErr w:type="spellStart"/>
      <w:r w:rsidR="00656CA0" w:rsidRPr="00750C26">
        <w:rPr>
          <w:rFonts w:ascii="Times New Roman" w:eastAsiaTheme="minorHAnsi" w:hAnsi="Times New Roman" w:cs="Times New Roman"/>
          <w:color w:val="241F1F"/>
          <w:sz w:val="28"/>
          <w:szCs w:val="28"/>
          <w:lang w:val="en-US" w:eastAsia="en-US"/>
        </w:rPr>
        <w:t>and</w:t>
      </w:r>
      <w:r w:rsidRPr="00750C26">
        <w:rPr>
          <w:rFonts w:ascii="Times New Roman" w:eastAsiaTheme="minorHAnsi" w:hAnsi="Times New Roman" w:cs="Times New Roman"/>
          <w:color w:val="241F1F"/>
          <w:sz w:val="28"/>
          <w:szCs w:val="28"/>
          <w:lang w:val="en-US" w:eastAsia="en-US"/>
        </w:rPr>
        <w:t>b</w:t>
      </w:r>
      <w:proofErr w:type="spellEnd"/>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a few key morphologic differences. Some species, including</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lastRenderedPageBreak/>
        <w:t>several pathogens, are dimorphic and capable of growth as a</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yeast or mold depending</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on environmental conditions, such</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as temperature or available nutrients.</w:t>
      </w:r>
    </w:p>
    <w:p w14:paraId="4B0BE181" w14:textId="4461CD9C" w:rsidR="00B57A10" w:rsidRPr="00750C26" w:rsidRDefault="0072761D"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The life cycles of fungi are remarkably versatile. Depending</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on the fungus, the predominant nuclear chromosomal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count may be haploid or diploid. Some species exist entirely</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by clonal growth or asexual reproduction, and barring spontaneous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mutations, every cell will be a genetic clone. Many</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other species are capable of sexual reproduction, which may</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or may not require genetically different partners for mating</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and meiosis. Asexual as well as sexual reproduction can result</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in the production of </w:t>
      </w:r>
      <w:r w:rsidR="00656CA0" w:rsidRPr="00750C26">
        <w:rPr>
          <w:rFonts w:ascii="Times New Roman" w:eastAsiaTheme="minorHAnsi" w:hAnsi="Times New Roman" w:cs="Times New Roman"/>
          <w:b/>
          <w:bCs/>
          <w:color w:val="241F1F"/>
          <w:sz w:val="28"/>
          <w:szCs w:val="28"/>
          <w:lang w:val="en-US" w:eastAsia="en-US"/>
        </w:rPr>
        <w:t>spores</w:t>
      </w:r>
      <w:r w:rsidR="00656CA0" w:rsidRPr="00750C26">
        <w:rPr>
          <w:rFonts w:ascii="Times New Roman" w:eastAsiaTheme="minorHAnsi" w:hAnsi="Times New Roman" w:cs="Times New Roman"/>
          <w:color w:val="241F1F"/>
          <w:sz w:val="28"/>
          <w:szCs w:val="28"/>
          <w:lang w:val="en-US" w:eastAsia="en-US"/>
        </w:rPr>
        <w:t>, which enhance fungal survival.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Spores are usually dormant, readily dispersed,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more resistant</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to adverse conditions, and germinate to form vegetative cells</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when</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conditions for growth are favorable. Spores derived</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from asexual or sexual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reproduction are termed anamorphic</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or </w:t>
      </w:r>
      <w:proofErr w:type="spellStart"/>
      <w:r w:rsidR="00656CA0" w:rsidRPr="00750C26">
        <w:rPr>
          <w:rFonts w:ascii="Times New Roman" w:eastAsiaTheme="minorHAnsi" w:hAnsi="Times New Roman" w:cs="Times New Roman"/>
          <w:color w:val="241F1F"/>
          <w:sz w:val="28"/>
          <w:szCs w:val="28"/>
          <w:lang w:val="en-US" w:eastAsia="en-US"/>
        </w:rPr>
        <w:t>teleomorphic</w:t>
      </w:r>
      <w:proofErr w:type="spellEnd"/>
      <w:r w:rsidR="00656CA0" w:rsidRPr="00750C26">
        <w:rPr>
          <w:rFonts w:ascii="Times New Roman" w:eastAsiaTheme="minorHAnsi" w:hAnsi="Times New Roman" w:cs="Times New Roman"/>
          <w:color w:val="241F1F"/>
          <w:sz w:val="28"/>
          <w:szCs w:val="28"/>
          <w:lang w:val="en-US" w:eastAsia="en-US"/>
        </w:rPr>
        <w:t>, respectively. Like vegetative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cells, asexual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spores are mitotic progeny (</w:t>
      </w:r>
      <w:proofErr w:type="spellStart"/>
      <w:r w:rsidR="00656CA0" w:rsidRPr="00750C26">
        <w:rPr>
          <w:rFonts w:ascii="Times New Roman" w:eastAsiaTheme="minorHAnsi" w:hAnsi="Times New Roman" w:cs="Times New Roman"/>
          <w:color w:val="241F1F"/>
          <w:sz w:val="28"/>
          <w:szCs w:val="28"/>
          <w:lang w:val="en-US" w:eastAsia="en-US"/>
        </w:rPr>
        <w:t>ie</w:t>
      </w:r>
      <w:proofErr w:type="spellEnd"/>
      <w:r w:rsidR="00656CA0" w:rsidRPr="00750C26">
        <w:rPr>
          <w:rFonts w:ascii="Times New Roman" w:eastAsiaTheme="minorHAnsi" w:hAnsi="Times New Roman" w:cs="Times New Roman"/>
          <w:color w:val="241F1F"/>
          <w:sz w:val="28"/>
          <w:szCs w:val="28"/>
          <w:lang w:val="en-US" w:eastAsia="en-US"/>
        </w:rPr>
        <w:t xml:space="preserve">, </w:t>
      </w:r>
      <w:proofErr w:type="spellStart"/>
      <w:r w:rsidR="00656CA0" w:rsidRPr="00750C26">
        <w:rPr>
          <w:rFonts w:ascii="Times New Roman" w:eastAsiaTheme="minorHAnsi" w:hAnsi="Times New Roman" w:cs="Times New Roman"/>
          <w:color w:val="241F1F"/>
          <w:sz w:val="28"/>
          <w:szCs w:val="28"/>
          <w:lang w:val="en-US" w:eastAsia="en-US"/>
        </w:rPr>
        <w:t>mitospores</w:t>
      </w:r>
      <w:proofErr w:type="spellEnd"/>
      <w:r w:rsidR="00656CA0" w:rsidRPr="00750C26">
        <w:rPr>
          <w:rFonts w:ascii="Times New Roman" w:eastAsiaTheme="minorHAnsi" w:hAnsi="Times New Roman" w:cs="Times New Roman"/>
          <w:color w:val="241F1F"/>
          <w:sz w:val="28"/>
          <w:szCs w:val="28"/>
          <w:lang w:val="en-US" w:eastAsia="en-US"/>
        </w:rPr>
        <w:t>). The medical</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fungi produce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two major types of asexual spores, </w:t>
      </w:r>
      <w:r w:rsidR="00656CA0" w:rsidRPr="00750C26">
        <w:rPr>
          <w:rFonts w:ascii="Times New Roman" w:eastAsiaTheme="minorHAnsi" w:hAnsi="Times New Roman" w:cs="Times New Roman"/>
          <w:b/>
          <w:bCs/>
          <w:color w:val="241F1F"/>
          <w:sz w:val="28"/>
          <w:szCs w:val="28"/>
          <w:lang w:val="en-US" w:eastAsia="en-US"/>
        </w:rPr>
        <w:t>conidia</w:t>
      </w:r>
      <w:r w:rsidR="00656CA0" w:rsidRPr="00750C26">
        <w:rPr>
          <w:rFonts w:ascii="Times New Roman" w:eastAsiaTheme="minorHAnsi" w:hAnsi="Times New Roman" w:cs="Times New Roman"/>
          <w:color w:val="241F1F"/>
          <w:sz w:val="28"/>
          <w:szCs w:val="28"/>
          <w:lang w:val="en-US" w:eastAsia="en-US"/>
        </w:rPr>
        <w:t>,</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which are produced by most pathogenic fungi, and, in the</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Order Mucorales, </w:t>
      </w:r>
      <w:r w:rsidR="00656CA0" w:rsidRPr="00750C26">
        <w:rPr>
          <w:rFonts w:ascii="Times New Roman" w:eastAsiaTheme="minorHAnsi" w:hAnsi="Times New Roman" w:cs="Times New Roman"/>
          <w:b/>
          <w:bCs/>
          <w:color w:val="241F1F"/>
          <w:sz w:val="28"/>
          <w:szCs w:val="28"/>
          <w:lang w:val="en-US" w:eastAsia="en-US"/>
        </w:rPr>
        <w:t xml:space="preserve">sporangiospores </w:t>
      </w:r>
      <w:r w:rsidR="00656CA0" w:rsidRPr="00750C26">
        <w:rPr>
          <w:rFonts w:ascii="Times New Roman" w:eastAsiaTheme="minorHAnsi" w:hAnsi="Times New Roman" w:cs="Times New Roman"/>
          <w:color w:val="241F1F"/>
          <w:sz w:val="28"/>
          <w:szCs w:val="28"/>
          <w:lang w:val="en-US" w:eastAsia="en-US"/>
        </w:rPr>
        <w:t>(see below and Glossary).</w:t>
      </w:r>
      <w:r w:rsidRPr="00750C26">
        <w:rPr>
          <w:rFonts w:ascii="Times New Roman" w:eastAsiaTheme="minorHAnsi" w:hAnsi="Times New Roman" w:cs="Times New Roman"/>
          <w:color w:val="241F1F"/>
          <w:sz w:val="28"/>
          <w:szCs w:val="28"/>
          <w:lang w:val="en-US" w:eastAsia="en-US"/>
        </w:rPr>
        <w:t xml:space="preserve"> </w:t>
      </w:r>
      <w:r w:rsidR="00656CA0" w:rsidRPr="00750C26">
        <w:rPr>
          <w:rFonts w:ascii="Times New Roman" w:eastAsiaTheme="minorHAnsi" w:hAnsi="Times New Roman" w:cs="Times New Roman"/>
          <w:color w:val="241F1F"/>
          <w:sz w:val="28"/>
          <w:szCs w:val="28"/>
          <w:lang w:val="en-US" w:eastAsia="en-US"/>
        </w:rPr>
        <w:t xml:space="preserve">Informative features of spores include their ontogeny (some </w:t>
      </w:r>
      <w:r w:rsidR="00B57A10" w:rsidRPr="00750C26">
        <w:rPr>
          <w:rFonts w:ascii="Times New Roman" w:eastAsiaTheme="minorHAnsi" w:hAnsi="Times New Roman" w:cs="Times New Roman"/>
          <w:color w:val="241F1F"/>
          <w:sz w:val="28"/>
          <w:szCs w:val="28"/>
          <w:lang w:val="en-US" w:eastAsia="en-US"/>
        </w:rPr>
        <w:t>molds produce complex</w:t>
      </w:r>
      <w:r w:rsidRPr="00750C26">
        <w:rPr>
          <w:rFonts w:ascii="Times New Roman" w:eastAsiaTheme="minorHAnsi" w:hAnsi="Times New Roman" w:cs="Times New Roman"/>
          <w:color w:val="241F1F"/>
          <w:sz w:val="28"/>
          <w:szCs w:val="28"/>
          <w:lang w:val="en-US" w:eastAsia="en-US"/>
        </w:rPr>
        <w:t xml:space="preserve"> </w:t>
      </w:r>
      <w:proofErr w:type="spellStart"/>
      <w:r w:rsidR="00B57A10" w:rsidRPr="00750C26">
        <w:rPr>
          <w:rFonts w:ascii="Times New Roman" w:eastAsiaTheme="minorHAnsi" w:hAnsi="Times New Roman" w:cs="Times New Roman"/>
          <w:color w:val="241F1F"/>
          <w:sz w:val="28"/>
          <w:szCs w:val="28"/>
          <w:lang w:val="en-US" w:eastAsia="en-US"/>
        </w:rPr>
        <w:t>conidiogenic</w:t>
      </w:r>
      <w:proofErr w:type="spellEnd"/>
      <w:r w:rsidR="00B57A10" w:rsidRPr="00750C26">
        <w:rPr>
          <w:rFonts w:ascii="Times New Roman" w:eastAsiaTheme="minorHAnsi" w:hAnsi="Times New Roman" w:cs="Times New Roman"/>
          <w:color w:val="241F1F"/>
          <w:sz w:val="28"/>
          <w:szCs w:val="28"/>
          <w:lang w:val="en-US" w:eastAsia="en-US"/>
        </w:rPr>
        <w:t xml:space="preserve"> structures) as well as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 xml:space="preserve">their morphology (size, shape, texture, color, and </w:t>
      </w:r>
      <w:proofErr w:type="spellStart"/>
      <w:r w:rsidR="00B57A10" w:rsidRPr="00750C26">
        <w:rPr>
          <w:rFonts w:ascii="Times New Roman" w:eastAsiaTheme="minorHAnsi" w:hAnsi="Times New Roman" w:cs="Times New Roman"/>
          <w:color w:val="241F1F"/>
          <w:sz w:val="28"/>
          <w:szCs w:val="28"/>
          <w:lang w:val="en-US" w:eastAsia="en-US"/>
        </w:rPr>
        <w:t>unicellularity</w:t>
      </w:r>
      <w:proofErr w:type="spellEnd"/>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or multicellularity). In some fungi, vegetative cells may</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transform into conidia (</w:t>
      </w:r>
      <w:proofErr w:type="spellStart"/>
      <w:r w:rsidR="00B57A10" w:rsidRPr="00750C26">
        <w:rPr>
          <w:rFonts w:ascii="Times New Roman" w:eastAsiaTheme="minorHAnsi" w:hAnsi="Times New Roman" w:cs="Times New Roman"/>
          <w:color w:val="241F1F"/>
          <w:sz w:val="28"/>
          <w:szCs w:val="28"/>
          <w:lang w:val="en-US" w:eastAsia="en-US"/>
        </w:rPr>
        <w:t>eg</w:t>
      </w:r>
      <w:proofErr w:type="spellEnd"/>
      <w:r w:rsidR="00B57A10" w:rsidRPr="00750C26">
        <w:rPr>
          <w:rFonts w:ascii="Times New Roman" w:eastAsiaTheme="minorHAnsi" w:hAnsi="Times New Roman" w:cs="Times New Roman"/>
          <w:color w:val="241F1F"/>
          <w:sz w:val="28"/>
          <w:szCs w:val="28"/>
          <w:lang w:val="en-US" w:eastAsia="en-US"/>
        </w:rPr>
        <w:t>, arthroconidia, chlamydospores</w:t>
      </w:r>
      <w:proofErr w:type="gramStart"/>
      <w:r w:rsidR="00B57A10" w:rsidRPr="00750C26">
        <w:rPr>
          <w:rFonts w:ascii="Times New Roman" w:eastAsiaTheme="minorHAnsi" w:hAnsi="Times New Roman" w:cs="Times New Roman"/>
          <w:color w:val="241F1F"/>
          <w:sz w:val="28"/>
          <w:szCs w:val="28"/>
          <w:lang w:val="en-US" w:eastAsia="en-US"/>
        </w:rPr>
        <w:t>)</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In</w:t>
      </w:r>
      <w:proofErr w:type="gramEnd"/>
      <w:r w:rsidR="00B57A10" w:rsidRPr="00750C26">
        <w:rPr>
          <w:rFonts w:ascii="Times New Roman" w:eastAsiaTheme="minorHAnsi" w:hAnsi="Times New Roman" w:cs="Times New Roman"/>
          <w:color w:val="241F1F"/>
          <w:sz w:val="28"/>
          <w:szCs w:val="28"/>
          <w:lang w:val="en-US" w:eastAsia="en-US"/>
        </w:rPr>
        <w:t xml:space="preserve"> others, conidia are produced by a</w:t>
      </w:r>
      <w:r w:rsidRPr="00750C26">
        <w:rPr>
          <w:rFonts w:ascii="Times New Roman" w:eastAsiaTheme="minorHAnsi" w:hAnsi="Times New Roman" w:cs="Times New Roman"/>
          <w:color w:val="241F1F"/>
          <w:sz w:val="28"/>
          <w:szCs w:val="28"/>
          <w:lang w:val="en-US" w:eastAsia="en-US"/>
        </w:rPr>
        <w:t xml:space="preserve"> </w:t>
      </w:r>
      <w:proofErr w:type="spellStart"/>
      <w:r w:rsidR="00B57A10" w:rsidRPr="00750C26">
        <w:rPr>
          <w:rFonts w:ascii="Times New Roman" w:eastAsiaTheme="minorHAnsi" w:hAnsi="Times New Roman" w:cs="Times New Roman"/>
          <w:color w:val="241F1F"/>
          <w:sz w:val="28"/>
          <w:szCs w:val="28"/>
          <w:lang w:val="en-US" w:eastAsia="en-US"/>
        </w:rPr>
        <w:t>conidiogenous</w:t>
      </w:r>
      <w:proofErr w:type="spellEnd"/>
      <w:r w:rsidR="00B57A10" w:rsidRPr="00750C26">
        <w:rPr>
          <w:rFonts w:ascii="Times New Roman" w:eastAsiaTheme="minorHAnsi" w:hAnsi="Times New Roman" w:cs="Times New Roman"/>
          <w:color w:val="241F1F"/>
          <w:sz w:val="28"/>
          <w:szCs w:val="28"/>
          <w:lang w:val="en-US" w:eastAsia="en-US"/>
        </w:rPr>
        <w:t xml:space="preserve"> cell, such</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as a phialide, which itself may be attached to a specialized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hypha called a conidiophore. Sporangiospores result from</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mitotic replication and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spore production within a sac-like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structure called a sporangium, which is supported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by a</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sporangiophore.</w:t>
      </w:r>
    </w:p>
    <w:p w14:paraId="226690B3" w14:textId="6EE44135" w:rsidR="00B57A10" w:rsidRPr="00750C26" w:rsidRDefault="0072761D"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Certain fungal properties are essential but not necessarily</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sufficient for pathogenicity,</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 xml:space="preserve">such as the ability to </w:t>
      </w:r>
      <w:proofErr w:type="spellStart"/>
      <w:r w:rsidR="00B57A10" w:rsidRPr="00750C26">
        <w:rPr>
          <w:rFonts w:ascii="Times New Roman" w:eastAsiaTheme="minorHAnsi" w:hAnsi="Times New Roman" w:cs="Times New Roman"/>
          <w:color w:val="241F1F"/>
          <w:sz w:val="28"/>
          <w:szCs w:val="28"/>
          <w:lang w:val="en-US" w:eastAsia="en-US"/>
        </w:rPr>
        <w:t>proliferate</w:t>
      </w:r>
      <w:r w:rsidRPr="00750C26">
        <w:rPr>
          <w:rFonts w:ascii="Times New Roman" w:eastAsiaTheme="minorHAnsi" w:hAnsi="Times New Roman" w:cs="Times New Roman"/>
          <w:color w:val="241F1F"/>
          <w:sz w:val="28"/>
          <w:szCs w:val="28"/>
          <w:lang w:val="en-US" w:eastAsia="en-US"/>
        </w:rPr>
        <w:t>n</w:t>
      </w:r>
      <w:r w:rsidR="00B57A10" w:rsidRPr="00750C26">
        <w:rPr>
          <w:rFonts w:ascii="Times New Roman" w:eastAsiaTheme="minorHAnsi" w:hAnsi="Times New Roman" w:cs="Times New Roman"/>
          <w:color w:val="241F1F"/>
          <w:sz w:val="28"/>
          <w:szCs w:val="28"/>
          <w:lang w:val="en-US" w:eastAsia="en-US"/>
        </w:rPr>
        <w:t>in</w:t>
      </w:r>
      <w:proofErr w:type="spellEnd"/>
      <w:r w:rsidR="00B57A10" w:rsidRPr="00750C26">
        <w:rPr>
          <w:rFonts w:ascii="Times New Roman" w:eastAsiaTheme="minorHAnsi" w:hAnsi="Times New Roman" w:cs="Times New Roman"/>
          <w:color w:val="241F1F"/>
          <w:sz w:val="28"/>
          <w:szCs w:val="28"/>
          <w:lang w:val="en-US" w:eastAsia="en-US"/>
        </w:rPr>
        <w:t xml:space="preserve"> the mammalian host. Many virulence factors have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evolved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to enable pathogenic fungi to withstand or circumvent the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defenses and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stressful environment of the host. Some of these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virulence determinants include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morphological transformations,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genetic “switching” of metabolic processes in response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to the host environment, the production of surface adhesins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that bind to host cell membranes, the secretion of enzymes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that attack host substrates (</w:t>
      </w:r>
      <w:proofErr w:type="spellStart"/>
      <w:r w:rsidR="00B57A10" w:rsidRPr="00750C26">
        <w:rPr>
          <w:rFonts w:ascii="Times New Roman" w:eastAsiaTheme="minorHAnsi" w:hAnsi="Times New Roman" w:cs="Times New Roman"/>
          <w:color w:val="241F1F"/>
          <w:sz w:val="28"/>
          <w:szCs w:val="28"/>
          <w:lang w:val="en-US" w:eastAsia="en-US"/>
        </w:rPr>
        <w:t>eg</w:t>
      </w:r>
      <w:proofErr w:type="spellEnd"/>
      <w:r w:rsidR="00B57A10" w:rsidRPr="00750C26">
        <w:rPr>
          <w:rFonts w:ascii="Times New Roman" w:eastAsiaTheme="minorHAnsi" w:hAnsi="Times New Roman" w:cs="Times New Roman"/>
          <w:color w:val="241F1F"/>
          <w:sz w:val="28"/>
          <w:szCs w:val="28"/>
          <w:lang w:val="en-US" w:eastAsia="en-US"/>
        </w:rPr>
        <w:t>, catalase, aspartyl proteinases,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phospholipases), cell wall components that resist phagocytosis</w:t>
      </w:r>
    </w:p>
    <w:p w14:paraId="39C886DD" w14:textId="77777777" w:rsidR="006D311A" w:rsidRPr="00750C26" w:rsidRDefault="00B57A10"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w:t>
      </w:r>
      <w:proofErr w:type="spellStart"/>
      <w:proofErr w:type="gramStart"/>
      <w:r w:rsidRPr="00750C26">
        <w:rPr>
          <w:rFonts w:ascii="Times New Roman" w:eastAsiaTheme="minorHAnsi" w:hAnsi="Times New Roman" w:cs="Times New Roman"/>
          <w:color w:val="241F1F"/>
          <w:sz w:val="28"/>
          <w:szCs w:val="28"/>
          <w:lang w:val="en-US" w:eastAsia="en-US"/>
        </w:rPr>
        <w:t>eg</w:t>
      </w:r>
      <w:proofErr w:type="spellEnd"/>
      <w:proofErr w:type="gramEnd"/>
      <w:r w:rsidRPr="00750C26">
        <w:rPr>
          <w:rFonts w:ascii="Times New Roman" w:eastAsiaTheme="minorHAnsi" w:hAnsi="Times New Roman" w:cs="Times New Roman"/>
          <w:color w:val="241F1F"/>
          <w:sz w:val="28"/>
          <w:szCs w:val="28"/>
          <w:lang w:val="en-US" w:eastAsia="en-US"/>
        </w:rPr>
        <w:t xml:space="preserve">, α-(1,3)-glucan, melanin, the capsule of </w:t>
      </w:r>
      <w:r w:rsidRPr="00750C26">
        <w:rPr>
          <w:rFonts w:ascii="Times New Roman" w:eastAsiaTheme="minorHAnsi" w:hAnsi="Times New Roman" w:cs="Times New Roman"/>
          <w:i/>
          <w:iCs/>
          <w:color w:val="241F1F"/>
          <w:sz w:val="28"/>
          <w:szCs w:val="28"/>
          <w:lang w:val="en-US" w:eastAsia="en-US"/>
        </w:rPr>
        <w:t>Cryptococcus</w:t>
      </w:r>
      <w:r w:rsidRPr="00750C26">
        <w:rPr>
          <w:rFonts w:ascii="Times New Roman" w:eastAsiaTheme="minorHAnsi" w:hAnsi="Times New Roman" w:cs="Times New Roman"/>
          <w:color w:val="241F1F"/>
          <w:sz w:val="28"/>
          <w:szCs w:val="28"/>
          <w:lang w:val="en-US" w:eastAsia="en-US"/>
        </w:rPr>
        <w:t>),</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and the formation of biofilms. Specific examples are </w:t>
      </w:r>
      <w:proofErr w:type="gramStart"/>
      <w:r w:rsidRPr="00750C26">
        <w:rPr>
          <w:rFonts w:ascii="Times New Roman" w:eastAsiaTheme="minorHAnsi" w:hAnsi="Times New Roman" w:cs="Times New Roman"/>
          <w:color w:val="241F1F"/>
          <w:sz w:val="28"/>
          <w:szCs w:val="28"/>
          <w:lang w:val="en-US" w:eastAsia="en-US"/>
        </w:rPr>
        <w:t>provided</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in</w:t>
      </w:r>
      <w:proofErr w:type="gramEnd"/>
      <w:r w:rsidRPr="00750C26">
        <w:rPr>
          <w:rFonts w:ascii="Times New Roman" w:eastAsiaTheme="minorHAnsi" w:hAnsi="Times New Roman" w:cs="Times New Roman"/>
          <w:color w:val="241F1F"/>
          <w:sz w:val="28"/>
          <w:szCs w:val="28"/>
          <w:lang w:val="en-US" w:eastAsia="en-US"/>
        </w:rPr>
        <w:t xml:space="preserve"> this chapter’s descriptions of several mycoses.</w:t>
      </w:r>
      <w:r w:rsidR="006D311A" w:rsidRPr="00750C26">
        <w:rPr>
          <w:rFonts w:ascii="Times New Roman" w:eastAsiaTheme="minorHAnsi" w:hAnsi="Times New Roman" w:cs="Times New Roman"/>
          <w:color w:val="241F1F"/>
          <w:sz w:val="28"/>
          <w:szCs w:val="28"/>
          <w:lang w:val="en-US" w:eastAsia="en-US"/>
        </w:rPr>
        <w:t xml:space="preserve"> </w:t>
      </w:r>
    </w:p>
    <w:p w14:paraId="06B0998F" w14:textId="05EC1635" w:rsidR="00B57A10" w:rsidRPr="00750C26" w:rsidRDefault="00B57A10"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Fungi have an essential rigid </w:t>
      </w:r>
      <w:r w:rsidRPr="00750C26">
        <w:rPr>
          <w:rFonts w:ascii="Times New Roman" w:eastAsiaTheme="minorHAnsi" w:hAnsi="Times New Roman" w:cs="Times New Roman"/>
          <w:b/>
          <w:bCs/>
          <w:color w:val="241F1F"/>
          <w:sz w:val="28"/>
          <w:szCs w:val="28"/>
          <w:lang w:val="en-US" w:eastAsia="en-US"/>
        </w:rPr>
        <w:t xml:space="preserve">cell wall </w:t>
      </w:r>
      <w:r w:rsidRPr="00750C26">
        <w:rPr>
          <w:rFonts w:ascii="Times New Roman" w:eastAsiaTheme="minorHAnsi" w:hAnsi="Times New Roman" w:cs="Times New Roman"/>
          <w:color w:val="241F1F"/>
          <w:sz w:val="28"/>
          <w:szCs w:val="28"/>
          <w:lang w:val="en-US" w:eastAsia="en-US"/>
        </w:rPr>
        <w:t>that determines</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their shape and protects them</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from osmotic and other environmental</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stresses. Cell walls are composed largely of</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carbohydrate</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layers—long chains of polysaccharides—as well as</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glycoproteins </w:t>
      </w:r>
      <w:proofErr w:type="gramStart"/>
      <w:r w:rsidRPr="00750C26">
        <w:rPr>
          <w:rFonts w:ascii="Times New Roman" w:eastAsiaTheme="minorHAnsi" w:hAnsi="Times New Roman" w:cs="Times New Roman"/>
          <w:color w:val="241F1F"/>
          <w:sz w:val="28"/>
          <w:szCs w:val="28"/>
          <w:lang w:val="en-US" w:eastAsia="en-US"/>
        </w:rPr>
        <w:t>and</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lipids</w:t>
      </w:r>
      <w:proofErr w:type="gramEnd"/>
      <w:r w:rsidRPr="00750C26">
        <w:rPr>
          <w:rFonts w:ascii="Times New Roman" w:eastAsiaTheme="minorHAnsi" w:hAnsi="Times New Roman" w:cs="Times New Roman"/>
          <w:color w:val="241F1F"/>
          <w:sz w:val="28"/>
          <w:szCs w:val="28"/>
          <w:lang w:val="en-US" w:eastAsia="en-US"/>
        </w:rPr>
        <w:t>. Some sugar polymers are found in</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 cell walls of many fungi, such as chitin</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 unbranched</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polymer of β-1,4-linked </w:t>
      </w:r>
      <w:r w:rsidRPr="00750C26">
        <w:rPr>
          <w:rFonts w:ascii="Times New Roman" w:eastAsiaTheme="minorHAnsi" w:hAnsi="Times New Roman" w:cs="Times New Roman"/>
          <w:i/>
          <w:iCs/>
          <w:color w:val="241F1F"/>
          <w:sz w:val="28"/>
          <w:szCs w:val="28"/>
          <w:lang w:val="en-US" w:eastAsia="en-US"/>
        </w:rPr>
        <w:t>N</w:t>
      </w:r>
      <w:r w:rsidRPr="00750C26">
        <w:rPr>
          <w:rFonts w:ascii="Times New Roman" w:eastAsiaTheme="minorHAnsi" w:hAnsi="Times New Roman" w:cs="Times New Roman"/>
          <w:color w:val="241F1F"/>
          <w:sz w:val="28"/>
          <w:szCs w:val="28"/>
          <w:lang w:val="en-US" w:eastAsia="en-US"/>
        </w:rPr>
        <w:t>-acetylglucosamine); glucans,</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which are</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glucose polymers (</w:t>
      </w:r>
      <w:proofErr w:type="spellStart"/>
      <w:r w:rsidRPr="00750C26">
        <w:rPr>
          <w:rFonts w:ascii="Times New Roman" w:eastAsiaTheme="minorHAnsi" w:hAnsi="Times New Roman" w:cs="Times New Roman"/>
          <w:color w:val="241F1F"/>
          <w:sz w:val="28"/>
          <w:szCs w:val="28"/>
          <w:lang w:val="en-US" w:eastAsia="en-US"/>
        </w:rPr>
        <w:t>eg</w:t>
      </w:r>
      <w:proofErr w:type="spellEnd"/>
      <w:r w:rsidRPr="00750C26">
        <w:rPr>
          <w:rFonts w:ascii="Times New Roman" w:eastAsiaTheme="minorHAnsi" w:hAnsi="Times New Roman" w:cs="Times New Roman"/>
          <w:color w:val="241F1F"/>
          <w:sz w:val="28"/>
          <w:szCs w:val="28"/>
          <w:lang w:val="en-US" w:eastAsia="en-US"/>
        </w:rPr>
        <w:t>, α-1,3-glucan, β-1,3-glucan,</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and β-1,6-glucan); and mannans, polymers of mannose (</w:t>
      </w:r>
      <w:proofErr w:type="spellStart"/>
      <w:r w:rsidRPr="00750C26">
        <w:rPr>
          <w:rFonts w:ascii="Times New Roman" w:eastAsiaTheme="minorHAnsi" w:hAnsi="Times New Roman" w:cs="Times New Roman"/>
          <w:color w:val="241F1F"/>
          <w:sz w:val="28"/>
          <w:szCs w:val="28"/>
          <w:lang w:val="en-US" w:eastAsia="en-US"/>
        </w:rPr>
        <w:t>eg</w:t>
      </w:r>
      <w:proofErr w:type="spellEnd"/>
      <w:r w:rsidRPr="00750C26">
        <w:rPr>
          <w:rFonts w:ascii="Times New Roman" w:eastAsiaTheme="minorHAnsi" w:hAnsi="Times New Roman" w:cs="Times New Roman"/>
          <w:color w:val="241F1F"/>
          <w:sz w:val="28"/>
          <w:szCs w:val="28"/>
          <w:lang w:val="en-US" w:eastAsia="en-US"/>
        </w:rPr>
        <w:t>,</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α-1,6-mannose). These components are cross-linked to from</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 multilayered cell wall matrix. In addition, other polysaccharides</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may be unique to specific fungal species and therefore</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useful for identification. During infection, fungal </w:t>
      </w:r>
      <w:r w:rsidRPr="00750C26">
        <w:rPr>
          <w:rFonts w:ascii="Times New Roman" w:eastAsiaTheme="minorHAnsi" w:hAnsi="Times New Roman" w:cs="Times New Roman"/>
          <w:color w:val="241F1F"/>
          <w:sz w:val="28"/>
          <w:szCs w:val="28"/>
          <w:lang w:val="en-US" w:eastAsia="en-US"/>
        </w:rPr>
        <w:lastRenderedPageBreak/>
        <w:t>cell</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walls exert important </w:t>
      </w:r>
      <w:r w:rsidR="00151DB8" w:rsidRPr="00750C26">
        <w:rPr>
          <w:rFonts w:ascii="Times New Roman" w:eastAsiaTheme="minorHAnsi" w:hAnsi="Times New Roman" w:cs="Times New Roman"/>
          <w:color w:val="241F1F"/>
          <w:sz w:val="28"/>
          <w:szCs w:val="28"/>
          <w:lang w:val="en-US" w:eastAsia="en-US"/>
        </w:rPr>
        <w:t>pathobiology</w:t>
      </w:r>
      <w:r w:rsidRPr="00750C26">
        <w:rPr>
          <w:rFonts w:ascii="Times New Roman" w:eastAsiaTheme="minorHAnsi" w:hAnsi="Times New Roman" w:cs="Times New Roman"/>
          <w:color w:val="241F1F"/>
          <w:sz w:val="28"/>
          <w:szCs w:val="28"/>
          <w:lang w:val="en-US" w:eastAsia="en-US"/>
        </w:rPr>
        <w:t xml:space="preserve"> properties. The surface</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components of the cell wall mediate attachment of the fungus</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to host cells. Specific fungal cell wall moieties bind to pattern</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recognition receptors on host cell membranes, such as certain</w:t>
      </w:r>
      <w:r w:rsidR="006D311A"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Toll-like receptors, to stimulate innate immune responses.</w:t>
      </w:r>
    </w:p>
    <w:p w14:paraId="7C8CA3DE" w14:textId="14D3D0C0" w:rsidR="00B57A10" w:rsidRPr="00750C26" w:rsidRDefault="006D311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Cell wall glucans and other polysaccharides may activate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the complement cascade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and provoke an inflammatory reaction.</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Most of these polysaccharides are poorly</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degraded by</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the host and can be detected with special histologic stains.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Cell walls also release immunodominant antigens that may</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elicit cellular immune responses and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diagnostic antibodies.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In addition, some yeasts and molds are described as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b/>
          <w:bCs/>
          <w:color w:val="241F1F"/>
          <w:sz w:val="28"/>
          <w:szCs w:val="28"/>
          <w:lang w:val="en-US" w:eastAsia="en-US"/>
        </w:rPr>
        <w:t>dematiaceous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because their cell walls contain melanin, which</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imparts a brown or black pigment to the fungal colony. Several</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studies have shown that melanin protects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these fungi</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from host defenses.</w:t>
      </w:r>
    </w:p>
    <w:p w14:paraId="3A777EA0" w14:textId="77777777" w:rsidR="00B57A10" w:rsidRPr="00750C26" w:rsidRDefault="00B57A10" w:rsidP="009A20CA">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750C26">
        <w:rPr>
          <w:rFonts w:ascii="Times New Roman" w:eastAsiaTheme="minorHAnsi" w:hAnsi="Times New Roman" w:cs="Times New Roman"/>
          <w:b/>
          <w:bCs/>
          <w:color w:val="223690"/>
          <w:sz w:val="28"/>
          <w:szCs w:val="28"/>
          <w:lang w:val="en-US" w:eastAsia="en-US"/>
        </w:rPr>
        <w:t>Taxonomy</w:t>
      </w:r>
    </w:p>
    <w:p w14:paraId="3CDBD32C" w14:textId="57F910EB" w:rsidR="00B57A10" w:rsidRPr="00750C26" w:rsidRDefault="006D311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Fungi were initially classified into phyla based largely on</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their modes of sexual reproduction and phenotypic data.</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These methods have been supplanted by molecular</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systematics,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which more accurately reflect phylogenetic relationships.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There is some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ambiguity about the divergence of fungi and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animals and their extant ancestors. The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lower fungi were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assigned to the Phylum Zygomycota, but this phylum was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shown to</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be polyphyletic and has been replaced by the Phylum</w:t>
      </w:r>
      <w:r w:rsidRPr="00750C26">
        <w:rPr>
          <w:rFonts w:ascii="Times New Roman" w:eastAsiaTheme="minorHAnsi" w:hAnsi="Times New Roman" w:cs="Times New Roman"/>
          <w:color w:val="241F1F"/>
          <w:sz w:val="28"/>
          <w:szCs w:val="28"/>
          <w:lang w:val="en-US" w:eastAsia="en-US"/>
        </w:rPr>
        <w:t xml:space="preserve"> </w:t>
      </w:r>
      <w:proofErr w:type="spellStart"/>
      <w:r w:rsidR="00B57A10" w:rsidRPr="00750C26">
        <w:rPr>
          <w:rFonts w:ascii="Times New Roman" w:eastAsiaTheme="minorHAnsi" w:hAnsi="Times New Roman" w:cs="Times New Roman"/>
          <w:color w:val="241F1F"/>
          <w:sz w:val="28"/>
          <w:szCs w:val="28"/>
          <w:lang w:val="en-US" w:eastAsia="en-US"/>
        </w:rPr>
        <w:t>Glomerulomycota</w:t>
      </w:r>
      <w:proofErr w:type="spellEnd"/>
      <w:r w:rsidR="00B57A10" w:rsidRPr="00750C26">
        <w:rPr>
          <w:rFonts w:ascii="Times New Roman" w:eastAsiaTheme="minorHAnsi" w:hAnsi="Times New Roman" w:cs="Times New Roman"/>
          <w:color w:val="241F1F"/>
          <w:sz w:val="28"/>
          <w:szCs w:val="28"/>
          <w:lang w:val="en-US" w:eastAsia="en-US"/>
        </w:rPr>
        <w:t>, four</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 xml:space="preserve">subphyla and two </w:t>
      </w:r>
      <w:proofErr w:type="spellStart"/>
      <w:proofErr w:type="gramStart"/>
      <w:r w:rsidR="00B57A10" w:rsidRPr="00750C26">
        <w:rPr>
          <w:rFonts w:ascii="Times New Roman" w:eastAsiaTheme="minorHAnsi" w:hAnsi="Times New Roman" w:cs="Times New Roman"/>
          <w:color w:val="241F1F"/>
          <w:sz w:val="28"/>
          <w:szCs w:val="28"/>
          <w:lang w:val="en-US" w:eastAsia="en-US"/>
        </w:rPr>
        <w:t>zoopathogenic</w:t>
      </w:r>
      <w:proofErr w:type="spellEnd"/>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Orders</w:t>
      </w:r>
      <w:proofErr w:type="gramEnd"/>
      <w:r w:rsidR="00B57A10" w:rsidRPr="00750C26">
        <w:rPr>
          <w:rFonts w:ascii="Times New Roman" w:eastAsiaTheme="minorHAnsi" w:hAnsi="Times New Roman" w:cs="Times New Roman"/>
          <w:color w:val="241F1F"/>
          <w:sz w:val="28"/>
          <w:szCs w:val="28"/>
          <w:lang w:val="en-US" w:eastAsia="en-US"/>
        </w:rPr>
        <w:t xml:space="preserve">, the </w:t>
      </w:r>
      <w:r w:rsidR="00B57A10" w:rsidRPr="00750C26">
        <w:rPr>
          <w:rFonts w:ascii="Times New Roman" w:eastAsiaTheme="minorHAnsi" w:hAnsi="Times New Roman" w:cs="Times New Roman"/>
          <w:b/>
          <w:bCs/>
          <w:color w:val="241F1F"/>
          <w:sz w:val="28"/>
          <w:szCs w:val="28"/>
          <w:lang w:val="en-US" w:eastAsia="en-US"/>
        </w:rPr>
        <w:t xml:space="preserve">Mucorales </w:t>
      </w:r>
      <w:r w:rsidR="00B57A10" w:rsidRPr="00750C26">
        <w:rPr>
          <w:rFonts w:ascii="Times New Roman" w:eastAsiaTheme="minorHAnsi" w:hAnsi="Times New Roman" w:cs="Times New Roman"/>
          <w:color w:val="241F1F"/>
          <w:sz w:val="28"/>
          <w:szCs w:val="28"/>
          <w:lang w:val="en-US" w:eastAsia="en-US"/>
        </w:rPr>
        <w:t xml:space="preserve">and the </w:t>
      </w:r>
      <w:proofErr w:type="spellStart"/>
      <w:r w:rsidR="00B57A10" w:rsidRPr="00750C26">
        <w:rPr>
          <w:rFonts w:ascii="Times New Roman" w:eastAsiaTheme="minorHAnsi" w:hAnsi="Times New Roman" w:cs="Times New Roman"/>
          <w:color w:val="241F1F"/>
          <w:sz w:val="28"/>
          <w:szCs w:val="28"/>
          <w:lang w:val="en-US" w:eastAsia="en-US"/>
        </w:rPr>
        <w:t>Entomophthorales</w:t>
      </w:r>
      <w:proofErr w:type="spellEnd"/>
      <w:r w:rsidR="00B57A10" w:rsidRPr="00750C26">
        <w:rPr>
          <w:rFonts w:ascii="Times New Roman" w:eastAsiaTheme="minorHAnsi" w:hAnsi="Times New Roman" w:cs="Times New Roman"/>
          <w:color w:val="241F1F"/>
          <w:sz w:val="28"/>
          <w:szCs w:val="28"/>
          <w:lang w:val="en-US" w:eastAsia="en-US"/>
        </w:rPr>
        <w:t>.</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However,</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 xml:space="preserve">the two largest phyla, </w:t>
      </w:r>
      <w:r w:rsidR="00B57A10" w:rsidRPr="00750C26">
        <w:rPr>
          <w:rFonts w:ascii="Times New Roman" w:eastAsiaTheme="minorHAnsi" w:hAnsi="Times New Roman" w:cs="Times New Roman"/>
          <w:b/>
          <w:bCs/>
          <w:color w:val="241F1F"/>
          <w:sz w:val="28"/>
          <w:szCs w:val="28"/>
          <w:lang w:val="en-US" w:eastAsia="en-US"/>
        </w:rPr>
        <w:t xml:space="preserve">Ascomycota </w:t>
      </w:r>
      <w:r w:rsidR="00B57A10" w:rsidRPr="00750C26">
        <w:rPr>
          <w:rFonts w:ascii="Times New Roman" w:eastAsiaTheme="minorHAnsi" w:hAnsi="Times New Roman" w:cs="Times New Roman"/>
          <w:color w:val="241F1F"/>
          <w:sz w:val="28"/>
          <w:szCs w:val="28"/>
          <w:lang w:val="en-US" w:eastAsia="en-US"/>
        </w:rPr>
        <w:t xml:space="preserve">and </w:t>
      </w:r>
      <w:r w:rsidR="00B57A10" w:rsidRPr="00750C26">
        <w:rPr>
          <w:rFonts w:ascii="Times New Roman" w:eastAsiaTheme="minorHAnsi" w:hAnsi="Times New Roman" w:cs="Times New Roman"/>
          <w:b/>
          <w:bCs/>
          <w:color w:val="241F1F"/>
          <w:sz w:val="28"/>
          <w:szCs w:val="28"/>
          <w:lang w:val="en-US" w:eastAsia="en-US"/>
        </w:rPr>
        <w:t>Basidiomycota</w:t>
      </w:r>
      <w:r w:rsidR="00B57A10" w:rsidRPr="00750C26">
        <w:rPr>
          <w:rFonts w:ascii="Times New Roman" w:eastAsiaTheme="minorHAnsi" w:hAnsi="Times New Roman" w:cs="Times New Roman"/>
          <w:color w:val="241F1F"/>
          <w:sz w:val="28"/>
          <w:szCs w:val="28"/>
          <w:lang w:val="en-US" w:eastAsia="en-US"/>
        </w:rPr>
        <w:t>, are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well supported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by phylogenetic analyses. All three of these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phyla contain yeasts, molds, and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dimorphic species. The Phylum</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Ascomycota (or ascomycetes) includes more than 60%</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of the known fungi and about 85% of the human pathogens.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Most of the other</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pathogenic fungi are members of the Phylum</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Basidiomycota (basidiomycetes) or the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Order Mucorales.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These medically relevant taxa are distinguished by their</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modes of</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reproduction. Sexual reproduction typically occurs</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when mating-compatible strains of</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a species are stimulated</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by pheromones to undergo plasmogamy, karyogamy (nuclear</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fusion), and meiosis, resulting in the exchange of genetic</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information and the</w:t>
      </w:r>
      <w:r w:rsidRPr="00750C26">
        <w:rPr>
          <w:rFonts w:ascii="Times New Roman" w:eastAsiaTheme="minorHAnsi" w:hAnsi="Times New Roman" w:cs="Times New Roman"/>
          <w:color w:val="241F1F"/>
          <w:sz w:val="28"/>
          <w:szCs w:val="28"/>
          <w:lang w:val="en-US" w:eastAsia="en-US"/>
        </w:rPr>
        <w:t xml:space="preserve"> </w:t>
      </w:r>
      <w:r w:rsidR="00B57A10" w:rsidRPr="00750C26">
        <w:rPr>
          <w:rFonts w:ascii="Times New Roman" w:eastAsiaTheme="minorHAnsi" w:hAnsi="Times New Roman" w:cs="Times New Roman"/>
          <w:color w:val="241F1F"/>
          <w:sz w:val="28"/>
          <w:szCs w:val="28"/>
          <w:lang w:val="en-US" w:eastAsia="en-US"/>
        </w:rPr>
        <w:t>formation of haploid sexual spores.</w:t>
      </w:r>
    </w:p>
    <w:p w14:paraId="7A7B24D4" w14:textId="13C1A03D" w:rsidR="00B57A10" w:rsidRPr="00750C26" w:rsidRDefault="006D311A" w:rsidP="009A20CA">
      <w:pPr>
        <w:autoSpaceDE w:val="0"/>
        <w:autoSpaceDN w:val="0"/>
        <w:adjustRightInd w:val="0"/>
        <w:spacing w:after="0" w:line="240" w:lineRule="auto"/>
        <w:rPr>
          <w:rFonts w:ascii="Times New Roman" w:eastAsiaTheme="minorHAnsi" w:hAnsi="Times New Roman" w:cs="Times New Roman"/>
          <w:color w:val="6075B9"/>
          <w:sz w:val="28"/>
          <w:szCs w:val="28"/>
          <w:lang w:val="en-US" w:eastAsia="en-US"/>
        </w:rPr>
      </w:pPr>
      <w:r w:rsidRPr="00750C26">
        <w:rPr>
          <w:rFonts w:ascii="Times New Roman" w:eastAsiaTheme="minorHAnsi" w:hAnsi="Times New Roman" w:cs="Times New Roman"/>
          <w:color w:val="6075B9"/>
          <w:sz w:val="28"/>
          <w:szCs w:val="28"/>
          <w:lang w:val="en-US" w:eastAsia="en-US"/>
        </w:rPr>
        <w:t xml:space="preserve">  </w:t>
      </w:r>
      <w:r w:rsidR="00B57A10" w:rsidRPr="00750C26">
        <w:rPr>
          <w:rFonts w:ascii="Times New Roman" w:eastAsiaTheme="minorHAnsi" w:hAnsi="Times New Roman" w:cs="Times New Roman"/>
          <w:color w:val="6075B9"/>
          <w:sz w:val="28"/>
          <w:szCs w:val="28"/>
          <w:lang w:val="en-US" w:eastAsia="en-US"/>
        </w:rPr>
        <w:t>Medical Parasitology</w:t>
      </w:r>
    </w:p>
    <w:p w14:paraId="0E062178" w14:textId="6E256568" w:rsidR="00B57A10" w:rsidRPr="00750C26" w:rsidRDefault="006D311A" w:rsidP="009A20CA">
      <w:pPr>
        <w:autoSpaceDE w:val="0"/>
        <w:autoSpaceDN w:val="0"/>
        <w:adjustRightInd w:val="0"/>
        <w:spacing w:after="0" w:line="240" w:lineRule="auto"/>
        <w:rPr>
          <w:rFonts w:ascii="Times New Roman" w:hAnsi="Times New Roman" w:cs="Times New Roman"/>
          <w:sz w:val="28"/>
          <w:szCs w:val="28"/>
          <w:lang w:val="az-Latn-AZ"/>
        </w:rPr>
      </w:pP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The parasites covered in this chapter are categorized into two</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major groups: parasitic</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protozoa and parasitic helminths.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Protozoa are unicellular eukaryotes that form an</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entire</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kingdom. Classifying protozoan parasites into taxonomic</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groups is an ongoing</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process, and their status is often in a</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state of flux. For this reason, this chapter separates the parasitic</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protozoa into four traditional groups based on their</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means of</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locomotion and mode of reproduction: flagellates,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 xml:space="preserve">amebae, sporozoa, and ciliates. </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(1)</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Flagellates have one or more whiplike flagella and,</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in some cases, an undulating</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membrane (eg, trypanosomes).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These include intestinal and genitourinary flagellates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(Giardia</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and Trichomonas, respectively) and blood and tissue</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flagellates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(Trypanosoma and Leishmania). (2) Amebae are</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typically ameboid and use</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pseudopodia or protoplasmic flow</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to move. They are represented in humans by</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species of Entamoeba,</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Naegleria, and Acanthamoeba. (3) Sporozoa undergo</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a</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lastRenderedPageBreak/>
        <w:t>complex life cycle with alternating sexual and asexual</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reproductive phases. The human parasites Cryptosporidium,</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Cyclospora, and Toxoplasma and the malarial parasites (Plasmodium</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species) are all intracellular parasites. (4) Ciliates are</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complex</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protozoa bearing cilia distributed in rows or patches,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with two kinds of nuclei in each</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individual. Balantidium coli,</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a giant intestinal ciliate of humans and pigs, is the only</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human</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parasite representative of this group, and because the disease</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is considered</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rare, it is not covered in this chapter.</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Formerly listed with the sporozoa, because they</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possess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polar filaments within a spore, microsporidia include more</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than 1000 species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of intracellular parasites that infect invertebrates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(mostly insects) and vertebrate hosts.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In humans,</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microsporidians are opportunistic parasites of immunocompromised</w:t>
      </w:r>
      <w:r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patients, including those undergoing chemotherapy</w:t>
      </w:r>
      <w:r w:rsidR="00DD7597"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and organ transplants.</w:t>
      </w:r>
      <w:r w:rsidR="00DD7597"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Pneumocystis jiroveci was long considered a protozoan</w:t>
      </w:r>
      <w:r w:rsidR="00DD7597"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parasite but has been shown to</w:t>
      </w:r>
      <w:r w:rsidR="00DD7597"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be a member of the fungi</w:t>
      </w:r>
      <w:r w:rsidR="00DD7597" w:rsidRPr="00750C26">
        <w:rPr>
          <w:rFonts w:ascii="Times New Roman" w:hAnsi="Times New Roman" w:cs="Times New Roman"/>
          <w:sz w:val="28"/>
          <w:szCs w:val="28"/>
          <w:lang w:val="az-Latn-AZ"/>
        </w:rPr>
        <w:t xml:space="preserve"> </w:t>
      </w:r>
      <w:r w:rsidR="00B57A10" w:rsidRPr="00750C26">
        <w:rPr>
          <w:rFonts w:ascii="Times New Roman" w:hAnsi="Times New Roman" w:cs="Times New Roman"/>
          <w:sz w:val="28"/>
          <w:szCs w:val="28"/>
          <w:lang w:val="az-Latn-AZ"/>
        </w:rPr>
        <w:t>rather than the protozoa. It causes interstitial plasma cell</w:t>
      </w:r>
    </w:p>
    <w:p w14:paraId="135CF967" w14:textId="6E9E8526" w:rsidR="00B37AA1" w:rsidRPr="00750C26" w:rsidRDefault="00B57A10" w:rsidP="009A20CA">
      <w:pPr>
        <w:autoSpaceDE w:val="0"/>
        <w:autoSpaceDN w:val="0"/>
        <w:adjustRightInd w:val="0"/>
        <w:spacing w:after="0" w:line="240" w:lineRule="auto"/>
        <w:rPr>
          <w:rFonts w:ascii="Times New Roman" w:hAnsi="Times New Roman" w:cs="Times New Roman"/>
          <w:sz w:val="28"/>
          <w:szCs w:val="28"/>
          <w:lang w:val="az-Latn-AZ"/>
        </w:rPr>
      </w:pPr>
      <w:r w:rsidRPr="00750C26">
        <w:rPr>
          <w:rFonts w:ascii="Times New Roman" w:hAnsi="Times New Roman" w:cs="Times New Roman"/>
          <w:sz w:val="28"/>
          <w:szCs w:val="28"/>
          <w:lang w:val="az-Latn-AZ"/>
        </w:rPr>
        <w:t>pneumonitis in immunosuppressed individuals and is considered</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an opportunistic pathogen.</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Parasitic helminths, or worms of humans, belong to</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two phyla: Nematoda</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(roundworms) and Platyhelminthes</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(flatworms).</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(1) Nematodes are among the most</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speciose and diverse</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animals. They are elongated and tapered at both ends, round</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in</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cross-section, and unsegmented. They have only a set several medically</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important</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protozoan parasites by the organ system they</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infect, the mode of infection, diagnosis,</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treatment, and geographic</w:t>
      </w:r>
      <w:r w:rsidR="00DD7597" w:rsidRPr="00750C26">
        <w:rPr>
          <w:rFonts w:ascii="Times New Roman" w:hAnsi="Times New Roman" w:cs="Times New Roman"/>
          <w:sz w:val="28"/>
          <w:szCs w:val="28"/>
          <w:lang w:val="az-Latn-AZ"/>
        </w:rPr>
        <w:t xml:space="preserve"> </w:t>
      </w:r>
      <w:r w:rsidRPr="00750C26">
        <w:rPr>
          <w:rFonts w:ascii="Times New Roman" w:hAnsi="Times New Roman" w:cs="Times New Roman"/>
          <w:sz w:val="28"/>
          <w:szCs w:val="28"/>
          <w:lang w:val="az-Latn-AZ"/>
        </w:rPr>
        <w:t>location.</w:t>
      </w:r>
      <w:r w:rsidRPr="00750C26">
        <w:rPr>
          <w:rFonts w:ascii="Times New Roman" w:hAnsi="Times New Roman" w:cs="Times New Roman"/>
          <w:sz w:val="28"/>
          <w:szCs w:val="28"/>
          <w:lang w:val="en-US"/>
        </w:rPr>
        <w:t xml:space="preserve"> </w:t>
      </w:r>
    </w:p>
    <w:p w14:paraId="41E8CB1C" w14:textId="6E3AC5AD" w:rsidR="00B37AA1" w:rsidRPr="00750C26" w:rsidRDefault="00DD7597" w:rsidP="009A20CA">
      <w:pPr>
        <w:autoSpaceDE w:val="0"/>
        <w:autoSpaceDN w:val="0"/>
        <w:adjustRightInd w:val="0"/>
        <w:spacing w:after="0" w:line="240" w:lineRule="auto"/>
        <w:rPr>
          <w:rFonts w:ascii="Times New Roman" w:hAnsi="Times New Roman" w:cs="Times New Roman"/>
          <w:sz w:val="28"/>
          <w:szCs w:val="28"/>
          <w:lang w:val="en-US"/>
        </w:rPr>
      </w:pPr>
      <w:r w:rsidRPr="00750C26">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495EFD50" wp14:editId="5FBE7B93">
            <wp:simplePos x="0" y="0"/>
            <wp:positionH relativeFrom="margin">
              <wp:align>center</wp:align>
            </wp:positionH>
            <wp:positionV relativeFrom="paragraph">
              <wp:posOffset>176530</wp:posOffset>
            </wp:positionV>
            <wp:extent cx="6750685" cy="4831080"/>
            <wp:effectExtent l="0" t="0" r="0" b="7620"/>
            <wp:wrapNone/>
            <wp:docPr id="131132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22803" name=""/>
                    <pic:cNvPicPr/>
                  </pic:nvPicPr>
                  <pic:blipFill>
                    <a:blip r:embed="rId10">
                      <a:extLst>
                        <a:ext uri="{28A0092B-C50C-407E-A947-70E740481C1C}">
                          <a14:useLocalDpi xmlns:a14="http://schemas.microsoft.com/office/drawing/2010/main" val="0"/>
                        </a:ext>
                      </a:extLst>
                    </a:blip>
                    <a:stretch>
                      <a:fillRect/>
                    </a:stretch>
                  </pic:blipFill>
                  <pic:spPr>
                    <a:xfrm>
                      <a:off x="0" y="0"/>
                      <a:ext cx="6750685" cy="4831080"/>
                    </a:xfrm>
                    <a:prstGeom prst="rect">
                      <a:avLst/>
                    </a:prstGeom>
                  </pic:spPr>
                </pic:pic>
              </a:graphicData>
            </a:graphic>
          </wp:anchor>
        </w:drawing>
      </w:r>
    </w:p>
    <w:p w14:paraId="17AAE7DC" w14:textId="4D812379"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5C28E03A" w14:textId="2FA7723E"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4F38AFD5" w14:textId="5DBA20FE"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3D0BF0DC" w14:textId="67A1A3EA"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1869D03C"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27A300E9" w14:textId="0FD210E1"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573C5399"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3CBA665A"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437D5DAA"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15CC7304"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4638866C"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1C101C44"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2B044113"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2A31B514"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241364A3"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3B3D92CB"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488F0974"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3B8C873A"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5C7D5477"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55D91CDB"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57971175"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76657748" w14:textId="77777777" w:rsidR="00DD7597" w:rsidRPr="00750C26" w:rsidRDefault="00DD7597" w:rsidP="009A20CA">
      <w:pPr>
        <w:autoSpaceDE w:val="0"/>
        <w:autoSpaceDN w:val="0"/>
        <w:adjustRightInd w:val="0"/>
        <w:spacing w:after="0" w:line="240" w:lineRule="auto"/>
        <w:rPr>
          <w:rFonts w:ascii="Times New Roman" w:hAnsi="Times New Roman" w:cs="Times New Roman"/>
          <w:b/>
          <w:bCs/>
          <w:i/>
          <w:iCs/>
          <w:sz w:val="28"/>
          <w:szCs w:val="28"/>
          <w:lang w:val="en-US"/>
        </w:rPr>
      </w:pPr>
    </w:p>
    <w:p w14:paraId="227631E5" w14:textId="5985A05A" w:rsidR="00B57A10" w:rsidRPr="00750C26" w:rsidRDefault="00B57A10" w:rsidP="009A20CA">
      <w:pPr>
        <w:autoSpaceDE w:val="0"/>
        <w:autoSpaceDN w:val="0"/>
        <w:adjustRightInd w:val="0"/>
        <w:spacing w:after="0" w:line="240" w:lineRule="auto"/>
        <w:rPr>
          <w:rFonts w:ascii="Times New Roman" w:hAnsi="Times New Roman" w:cs="Times New Roman"/>
          <w:b/>
          <w:bCs/>
          <w:i/>
          <w:iCs/>
          <w:sz w:val="28"/>
          <w:szCs w:val="28"/>
          <w:lang w:val="en-US"/>
        </w:rPr>
      </w:pPr>
      <w:r w:rsidRPr="00750C26">
        <w:rPr>
          <w:rFonts w:ascii="Times New Roman" w:hAnsi="Times New Roman" w:cs="Times New Roman"/>
          <w:b/>
          <w:bCs/>
          <w:i/>
          <w:iCs/>
          <w:sz w:val="28"/>
          <w:szCs w:val="28"/>
          <w:lang w:val="en-US"/>
        </w:rPr>
        <w:lastRenderedPageBreak/>
        <w:t>Synopsis of Protozoan Infections by Organ System</w:t>
      </w:r>
    </w:p>
    <w:p w14:paraId="0D0E6859" w14:textId="09699A99" w:rsidR="00B37AA1" w:rsidRPr="00750C26" w:rsidRDefault="00B37AA1" w:rsidP="009A20CA">
      <w:pPr>
        <w:autoSpaceDE w:val="0"/>
        <w:autoSpaceDN w:val="0"/>
        <w:adjustRightInd w:val="0"/>
        <w:spacing w:after="0" w:line="240" w:lineRule="auto"/>
        <w:rPr>
          <w:rFonts w:ascii="Times New Roman" w:hAnsi="Times New Roman" w:cs="Times New Roman"/>
          <w:sz w:val="28"/>
          <w:szCs w:val="28"/>
          <w:lang w:val="en-US"/>
        </w:rPr>
      </w:pPr>
    </w:p>
    <w:p w14:paraId="61DE6FA9" w14:textId="546512A5" w:rsidR="00B37AA1" w:rsidRPr="00750C26" w:rsidRDefault="00B37AA1" w:rsidP="009A20CA">
      <w:pPr>
        <w:autoSpaceDE w:val="0"/>
        <w:autoSpaceDN w:val="0"/>
        <w:adjustRightInd w:val="0"/>
        <w:spacing w:after="0" w:line="240" w:lineRule="auto"/>
        <w:rPr>
          <w:rFonts w:ascii="Times New Roman" w:hAnsi="Times New Roman" w:cs="Times New Roman"/>
          <w:sz w:val="28"/>
          <w:szCs w:val="28"/>
          <w:lang w:val="en-US"/>
        </w:rPr>
      </w:pPr>
      <w:r w:rsidRPr="00750C26">
        <w:rPr>
          <w:rFonts w:ascii="Times New Roman" w:hAnsi="Times New Roman" w:cs="Times New Roman"/>
          <w:noProof/>
          <w:sz w:val="28"/>
          <w:szCs w:val="28"/>
          <w:lang w:val="en-US"/>
        </w:rPr>
        <w:drawing>
          <wp:inline distT="0" distB="0" distL="0" distR="0" wp14:anchorId="4489359C" wp14:editId="21FB4A9F">
            <wp:extent cx="6581775" cy="4067175"/>
            <wp:effectExtent l="0" t="0" r="9525" b="9525"/>
            <wp:docPr id="44344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49027" name=""/>
                    <pic:cNvPicPr/>
                  </pic:nvPicPr>
                  <pic:blipFill>
                    <a:blip r:embed="rId11"/>
                    <a:stretch>
                      <a:fillRect/>
                    </a:stretch>
                  </pic:blipFill>
                  <pic:spPr>
                    <a:xfrm>
                      <a:off x="0" y="0"/>
                      <a:ext cx="6581775" cy="4067175"/>
                    </a:xfrm>
                    <a:prstGeom prst="rect">
                      <a:avLst/>
                    </a:prstGeom>
                  </pic:spPr>
                </pic:pic>
              </a:graphicData>
            </a:graphic>
          </wp:inline>
        </w:drawing>
      </w:r>
    </w:p>
    <w:p w14:paraId="5EA4F5AD" w14:textId="6356E8C9" w:rsidR="00B37AA1" w:rsidRPr="00750C26" w:rsidRDefault="00B37AA1" w:rsidP="009A20CA">
      <w:pPr>
        <w:autoSpaceDE w:val="0"/>
        <w:autoSpaceDN w:val="0"/>
        <w:adjustRightInd w:val="0"/>
        <w:spacing w:after="0" w:line="240" w:lineRule="auto"/>
        <w:rPr>
          <w:rFonts w:ascii="Times New Roman" w:hAnsi="Times New Roman" w:cs="Times New Roman"/>
          <w:sz w:val="28"/>
          <w:szCs w:val="28"/>
          <w:lang w:val="en-US"/>
        </w:rPr>
      </w:pPr>
    </w:p>
    <w:p w14:paraId="7A921341" w14:textId="77777777" w:rsidR="00151DB8" w:rsidRPr="00750C26" w:rsidRDefault="00151DB8"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p>
    <w:p w14:paraId="0A6EBD26" w14:textId="4211A182" w:rsidR="00B37AA1" w:rsidRPr="00750C26" w:rsidRDefault="00B37AA1"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MyriadPro-Regular" w:hAnsi="Times New Roman" w:cs="Times New Roman"/>
          <w:color w:val="241F1F"/>
          <w:sz w:val="28"/>
          <w:szCs w:val="28"/>
          <w:lang w:val="en-US" w:eastAsia="en-US"/>
        </w:rPr>
        <w:t>Parasitic protozoa covered in this chapter are grouped into the</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flagellates, amebae,</w:t>
      </w:r>
      <w:r w:rsidR="00DD7597" w:rsidRPr="00750C26">
        <w:rPr>
          <w:rFonts w:ascii="Times New Roman" w:eastAsia="MyriadPro-Regular" w:hAnsi="Times New Roman" w:cs="Times New Roman"/>
          <w:color w:val="241F1F"/>
          <w:sz w:val="28"/>
          <w:szCs w:val="28"/>
          <w:lang w:val="en-US" w:eastAsia="en-US"/>
        </w:rPr>
        <w:t xml:space="preserve"> </w:t>
      </w:r>
      <w:proofErr w:type="spellStart"/>
      <w:r w:rsidRPr="00750C26">
        <w:rPr>
          <w:rFonts w:ascii="Times New Roman" w:eastAsia="MyriadPro-Regular" w:hAnsi="Times New Roman" w:cs="Times New Roman"/>
          <w:color w:val="241F1F"/>
          <w:sz w:val="28"/>
          <w:szCs w:val="28"/>
          <w:lang w:val="en-US" w:eastAsia="en-US"/>
        </w:rPr>
        <w:t>sporozoa</w:t>
      </w:r>
      <w:proofErr w:type="spellEnd"/>
      <w:r w:rsidRPr="00750C26">
        <w:rPr>
          <w:rFonts w:ascii="Times New Roman" w:eastAsia="MyriadPro-Regular" w:hAnsi="Times New Roman" w:cs="Times New Roman"/>
          <w:color w:val="241F1F"/>
          <w:sz w:val="28"/>
          <w:szCs w:val="28"/>
          <w:lang w:val="en-US" w:eastAsia="en-US"/>
        </w:rPr>
        <w:t>, and ciliates.</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Flagellates and amebae multiply by binary fission; sporozoans</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reproduce by a process known as merogony (also called</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schizogony) in which the</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nuclei replicate prior to cytokinesis.</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Sporozoans (</w:t>
      </w:r>
      <w:r w:rsidRPr="00750C26">
        <w:rPr>
          <w:rFonts w:ascii="Times New Roman" w:eastAsia="MyriadPro-Regular" w:hAnsi="Times New Roman" w:cs="Times New Roman"/>
          <w:i/>
          <w:iCs/>
          <w:color w:val="241F1F"/>
          <w:sz w:val="28"/>
          <w:szCs w:val="28"/>
          <w:lang w:val="en-US" w:eastAsia="en-US"/>
        </w:rPr>
        <w:t>Cryptosporidium</w:t>
      </w:r>
      <w:r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i/>
          <w:iCs/>
          <w:color w:val="241F1F"/>
          <w:sz w:val="28"/>
          <w:szCs w:val="28"/>
          <w:lang w:val="en-US" w:eastAsia="en-US"/>
        </w:rPr>
        <w:t>Plasmodium</w:t>
      </w:r>
      <w:r w:rsidRPr="00750C26">
        <w:rPr>
          <w:rFonts w:ascii="Times New Roman" w:eastAsia="MyriadPro-Regular" w:hAnsi="Times New Roman" w:cs="Times New Roman"/>
          <w:color w:val="241F1F"/>
          <w:sz w:val="28"/>
          <w:szCs w:val="28"/>
          <w:lang w:val="en-US" w:eastAsia="en-US"/>
        </w:rPr>
        <w:t>,</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i/>
          <w:iCs/>
          <w:color w:val="241F1F"/>
          <w:sz w:val="28"/>
          <w:szCs w:val="28"/>
          <w:lang w:val="en-US" w:eastAsia="en-US"/>
        </w:rPr>
        <w:t>Toxoplasma</w:t>
      </w:r>
      <w:r w:rsidRPr="00750C26">
        <w:rPr>
          <w:rFonts w:ascii="Times New Roman" w:eastAsia="MyriadPro-Regular" w:hAnsi="Times New Roman" w:cs="Times New Roman"/>
          <w:color w:val="241F1F"/>
          <w:sz w:val="28"/>
          <w:szCs w:val="28"/>
          <w:lang w:val="en-US" w:eastAsia="en-US"/>
        </w:rPr>
        <w:t>) undergo</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sexual recombination, which leads to genomic and antigenic</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variation.</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Protozoa can multiply quickly (on the order of several hours) in the</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host and</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can cause a rapid onset of symptoms.</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Intestinal infections are acquired by ingestion of</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an</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environmentally resistant cyst (or oocyst) form; blood infections</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are </w:t>
      </w:r>
      <w:proofErr w:type="spellStart"/>
      <w:r w:rsidRPr="00750C26">
        <w:rPr>
          <w:rFonts w:ascii="Times New Roman" w:eastAsia="MyriadPro-Regular" w:hAnsi="Times New Roman" w:cs="Times New Roman"/>
          <w:color w:val="241F1F"/>
          <w:sz w:val="28"/>
          <w:szCs w:val="28"/>
          <w:lang w:val="en-US" w:eastAsia="en-US"/>
        </w:rPr>
        <w:t>vectorborne</w:t>
      </w:r>
      <w:proofErr w:type="spellEnd"/>
      <w:r w:rsidRPr="00750C26">
        <w:rPr>
          <w:rFonts w:ascii="Times New Roman" w:eastAsia="MyriadPro-Regular" w:hAnsi="Times New Roman" w:cs="Times New Roman"/>
          <w:color w:val="241F1F"/>
          <w:sz w:val="28"/>
          <w:szCs w:val="28"/>
          <w:lang w:val="en-US" w:eastAsia="en-US"/>
        </w:rPr>
        <w:t>.</w:t>
      </w:r>
    </w:p>
    <w:p w14:paraId="1FE523D9" w14:textId="5A12BEB6" w:rsidR="00B37AA1" w:rsidRPr="00750C26" w:rsidRDefault="00B37AA1" w:rsidP="009A20CA">
      <w:pPr>
        <w:autoSpaceDE w:val="0"/>
        <w:autoSpaceDN w:val="0"/>
        <w:adjustRightInd w:val="0"/>
        <w:spacing w:after="0" w:line="240" w:lineRule="auto"/>
        <w:rPr>
          <w:rFonts w:ascii="Times New Roman" w:eastAsia="MyriadPro-Regular" w:hAnsi="Times New Roman" w:cs="Times New Roman"/>
          <w:i/>
          <w:iCs/>
          <w:color w:val="241F1F"/>
          <w:sz w:val="28"/>
          <w:szCs w:val="28"/>
          <w:lang w:val="en-US" w:eastAsia="en-US"/>
        </w:rPr>
      </w:pPr>
      <w:r w:rsidRPr="00750C26">
        <w:rPr>
          <w:rFonts w:ascii="Times New Roman" w:eastAsia="MyriadPro-Regular" w:hAnsi="Times New Roman" w:cs="Times New Roman"/>
          <w:color w:val="241F1F"/>
          <w:sz w:val="28"/>
          <w:szCs w:val="28"/>
          <w:lang w:val="en-US" w:eastAsia="en-US"/>
        </w:rPr>
        <w:t>Infections by intracellular protozoa (</w:t>
      </w:r>
      <w:r w:rsidRPr="00750C26">
        <w:rPr>
          <w:rFonts w:ascii="Times New Roman" w:eastAsia="MyriadPro-Regular" w:hAnsi="Times New Roman" w:cs="Times New Roman"/>
          <w:i/>
          <w:iCs/>
          <w:color w:val="241F1F"/>
          <w:sz w:val="28"/>
          <w:szCs w:val="28"/>
          <w:lang w:val="en-US" w:eastAsia="en-US"/>
        </w:rPr>
        <w:t xml:space="preserve">Trypanosoma </w:t>
      </w:r>
      <w:proofErr w:type="spellStart"/>
      <w:r w:rsidRPr="00750C26">
        <w:rPr>
          <w:rFonts w:ascii="Times New Roman" w:eastAsia="MyriadPro-Regular" w:hAnsi="Times New Roman" w:cs="Times New Roman"/>
          <w:i/>
          <w:iCs/>
          <w:color w:val="241F1F"/>
          <w:sz w:val="28"/>
          <w:szCs w:val="28"/>
          <w:lang w:val="en-US" w:eastAsia="en-US"/>
        </w:rPr>
        <w:t>cruzi</w:t>
      </w:r>
      <w:proofErr w:type="spellEnd"/>
      <w:r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i/>
          <w:iCs/>
          <w:color w:val="241F1F"/>
          <w:sz w:val="28"/>
          <w:szCs w:val="28"/>
          <w:lang w:val="en-US" w:eastAsia="en-US"/>
        </w:rPr>
        <w:t>Leishmania</w:t>
      </w:r>
      <w:r w:rsidR="00DD7597" w:rsidRPr="00750C26">
        <w:rPr>
          <w:rFonts w:ascii="Times New Roman" w:eastAsia="MyriadPro-Regular" w:hAnsi="Times New Roman" w:cs="Times New Roman"/>
          <w:i/>
          <w:iCs/>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spp., </w:t>
      </w:r>
      <w:r w:rsidRPr="00750C26">
        <w:rPr>
          <w:rFonts w:ascii="Times New Roman" w:eastAsia="MyriadPro-Regular" w:hAnsi="Times New Roman" w:cs="Times New Roman"/>
          <w:i/>
          <w:iCs/>
          <w:color w:val="241F1F"/>
          <w:sz w:val="28"/>
          <w:szCs w:val="28"/>
          <w:lang w:val="en-US" w:eastAsia="en-US"/>
        </w:rPr>
        <w:t>Cryptosporidium</w:t>
      </w:r>
      <w:r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i/>
          <w:iCs/>
          <w:color w:val="241F1F"/>
          <w:sz w:val="28"/>
          <w:szCs w:val="28"/>
          <w:lang w:val="en-US" w:eastAsia="en-US"/>
        </w:rPr>
        <w:t>Toxoplasma</w:t>
      </w:r>
      <w:r w:rsidRPr="00750C26">
        <w:rPr>
          <w:rFonts w:ascii="Times New Roman" w:eastAsia="MyriadPro-Regular" w:hAnsi="Times New Roman" w:cs="Times New Roman"/>
          <w:color w:val="241F1F"/>
          <w:sz w:val="28"/>
          <w:szCs w:val="28"/>
          <w:lang w:val="en-US" w:eastAsia="en-US"/>
        </w:rPr>
        <w:t xml:space="preserve">, and </w:t>
      </w:r>
      <w:r w:rsidRPr="00750C26">
        <w:rPr>
          <w:rFonts w:ascii="Times New Roman" w:eastAsia="MyriadPro-Regular" w:hAnsi="Times New Roman" w:cs="Times New Roman"/>
          <w:i/>
          <w:iCs/>
          <w:color w:val="241F1F"/>
          <w:sz w:val="28"/>
          <w:szCs w:val="28"/>
          <w:lang w:val="en-US" w:eastAsia="en-US"/>
        </w:rPr>
        <w:t>Plasmodium</w:t>
      </w:r>
      <w:r w:rsidRPr="00750C26">
        <w:rPr>
          <w:rFonts w:ascii="Times New Roman" w:eastAsia="MyriadPro-Regular" w:hAnsi="Times New Roman" w:cs="Times New Roman"/>
          <w:color w:val="241F1F"/>
          <w:sz w:val="28"/>
          <w:szCs w:val="28"/>
          <w:lang w:val="en-US" w:eastAsia="en-US"/>
        </w:rPr>
        <w:t>) are difficult</w:t>
      </w:r>
      <w:r w:rsidR="00DD7597" w:rsidRPr="00750C26">
        <w:rPr>
          <w:rFonts w:ascii="Times New Roman" w:eastAsia="MyriadPro-Regular" w:hAnsi="Times New Roman" w:cs="Times New Roman"/>
          <w:i/>
          <w:iCs/>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to treat because drugs</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must cross plasma membranes. No</w:t>
      </w:r>
      <w:r w:rsidR="00DD7597" w:rsidRPr="00750C26">
        <w:rPr>
          <w:rFonts w:ascii="Times New Roman" w:eastAsia="MyriadPro-Regular" w:hAnsi="Times New Roman" w:cs="Times New Roman"/>
          <w:i/>
          <w:iCs/>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vaccines are available for any human parasitic</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disease.</w:t>
      </w:r>
      <w:r w:rsidR="00DD7597" w:rsidRPr="00750C26">
        <w:rPr>
          <w:rFonts w:ascii="Times New Roman" w:eastAsia="MyriadPro-Regular" w:hAnsi="Times New Roman" w:cs="Times New Roman"/>
          <w:i/>
          <w:iCs/>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Latent infections occur with </w:t>
      </w:r>
      <w:r w:rsidRPr="00750C26">
        <w:rPr>
          <w:rFonts w:ascii="Times New Roman" w:eastAsia="MyriadPro-Regular" w:hAnsi="Times New Roman" w:cs="Times New Roman"/>
          <w:i/>
          <w:iCs/>
          <w:color w:val="241F1F"/>
          <w:sz w:val="28"/>
          <w:szCs w:val="28"/>
          <w:lang w:val="en-US" w:eastAsia="en-US"/>
        </w:rPr>
        <w:t xml:space="preserve">Toxoplasma </w:t>
      </w:r>
      <w:r w:rsidRPr="00750C26">
        <w:rPr>
          <w:rFonts w:ascii="Times New Roman" w:eastAsia="MyriadPro-Regular" w:hAnsi="Times New Roman" w:cs="Times New Roman"/>
          <w:color w:val="241F1F"/>
          <w:sz w:val="28"/>
          <w:szCs w:val="28"/>
          <w:lang w:val="en-US" w:eastAsia="en-US"/>
        </w:rPr>
        <w:t>(parasites in tissue cysts are</w:t>
      </w:r>
      <w:r w:rsidR="00DD7597" w:rsidRPr="00750C26">
        <w:rPr>
          <w:rFonts w:ascii="Times New Roman" w:eastAsia="MyriadPro-Regular" w:hAnsi="Times New Roman" w:cs="Times New Roman"/>
          <w:i/>
          <w:iCs/>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called</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 xml:space="preserve">bradyzoites) and </w:t>
      </w:r>
      <w:r w:rsidRPr="00750C26">
        <w:rPr>
          <w:rFonts w:ascii="Times New Roman" w:eastAsia="MyriadPro-Regular" w:hAnsi="Times New Roman" w:cs="Times New Roman"/>
          <w:i/>
          <w:iCs/>
          <w:color w:val="241F1F"/>
          <w:sz w:val="28"/>
          <w:szCs w:val="28"/>
          <w:lang w:val="en-US" w:eastAsia="en-US"/>
        </w:rPr>
        <w:t xml:space="preserve">Plasmodium vivax </w:t>
      </w:r>
      <w:r w:rsidRPr="00750C26">
        <w:rPr>
          <w:rFonts w:ascii="Times New Roman" w:eastAsia="MyriadPro-Regular" w:hAnsi="Times New Roman" w:cs="Times New Roman"/>
          <w:color w:val="241F1F"/>
          <w:sz w:val="28"/>
          <w:szCs w:val="28"/>
          <w:lang w:val="en-US" w:eastAsia="en-US"/>
        </w:rPr>
        <w:t xml:space="preserve">and </w:t>
      </w:r>
      <w:r w:rsidRPr="00750C26">
        <w:rPr>
          <w:rFonts w:ascii="Times New Roman" w:eastAsia="MyriadPro-Regular" w:hAnsi="Times New Roman" w:cs="Times New Roman"/>
          <w:i/>
          <w:iCs/>
          <w:color w:val="241F1F"/>
          <w:sz w:val="28"/>
          <w:szCs w:val="28"/>
          <w:lang w:val="en-US" w:eastAsia="en-US"/>
        </w:rPr>
        <w:t xml:space="preserve">Plasmodium </w:t>
      </w:r>
      <w:proofErr w:type="spellStart"/>
      <w:r w:rsidRPr="00750C26">
        <w:rPr>
          <w:rFonts w:ascii="Times New Roman" w:eastAsia="MyriadPro-Regular" w:hAnsi="Times New Roman" w:cs="Times New Roman"/>
          <w:i/>
          <w:iCs/>
          <w:color w:val="241F1F"/>
          <w:sz w:val="28"/>
          <w:szCs w:val="28"/>
          <w:lang w:val="en-US" w:eastAsia="en-US"/>
        </w:rPr>
        <w:t>ovale</w:t>
      </w:r>
      <w:proofErr w:type="spellEnd"/>
      <w:r w:rsidR="00DD7597" w:rsidRPr="00750C26">
        <w:rPr>
          <w:rFonts w:ascii="Times New Roman" w:eastAsia="MyriadPro-Regular" w:hAnsi="Times New Roman" w:cs="Times New Roman"/>
          <w:i/>
          <w:iCs/>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(parasites in liver tissue are</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called hypnozoites).</w:t>
      </w:r>
      <w:r w:rsidR="00DD7597" w:rsidRPr="00750C26">
        <w:rPr>
          <w:rFonts w:ascii="Times New Roman" w:eastAsia="MyriadPro-Regular" w:hAnsi="Times New Roman" w:cs="Times New Roman"/>
          <w:i/>
          <w:iCs/>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In disseminated protozoal infections, fever and flulike symptoms</w:t>
      </w:r>
    </w:p>
    <w:p w14:paraId="719DAB86" w14:textId="0F877951" w:rsidR="00B37AA1" w:rsidRPr="00750C26" w:rsidRDefault="00B37AA1" w:rsidP="009A20C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750C26">
        <w:rPr>
          <w:rFonts w:ascii="Times New Roman" w:eastAsia="MyriadPro-Regular" w:hAnsi="Times New Roman" w:cs="Times New Roman"/>
          <w:color w:val="241F1F"/>
          <w:sz w:val="28"/>
          <w:szCs w:val="28"/>
          <w:lang w:val="en-US" w:eastAsia="en-US"/>
        </w:rPr>
        <w:t>occur and are nonspecific.</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Some parasitic protozoa are able to evade the host’s immune</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response because they are intracellular and/or undergo antigenic</w:t>
      </w:r>
      <w:r w:rsidR="00DD7597" w:rsidRPr="00750C26">
        <w:rPr>
          <w:rFonts w:ascii="Times New Roman" w:eastAsia="MyriadPro-Regular" w:hAnsi="Times New Roman" w:cs="Times New Roman"/>
          <w:color w:val="241F1F"/>
          <w:sz w:val="28"/>
          <w:szCs w:val="28"/>
          <w:lang w:val="en-US" w:eastAsia="en-US"/>
        </w:rPr>
        <w:t xml:space="preserve"> </w:t>
      </w:r>
      <w:r w:rsidRPr="00750C26">
        <w:rPr>
          <w:rFonts w:ascii="Times New Roman" w:eastAsia="MyriadPro-Regular" w:hAnsi="Times New Roman" w:cs="Times New Roman"/>
          <w:color w:val="241F1F"/>
          <w:sz w:val="28"/>
          <w:szCs w:val="28"/>
          <w:lang w:val="en-US" w:eastAsia="en-US"/>
        </w:rPr>
        <w:t>variation.</w:t>
      </w:r>
    </w:p>
    <w:p w14:paraId="48BB3F7F" w14:textId="09306DF4" w:rsidR="00B37AA1" w:rsidRPr="00750C26" w:rsidRDefault="00B37AA1" w:rsidP="009A20C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Parasitic Protozoa</w:t>
      </w:r>
    </w:p>
    <w:p w14:paraId="43ED4F09" w14:textId="0E204678" w:rsidR="00B37AA1" w:rsidRPr="00750C26" w:rsidRDefault="00B37AA1" w:rsidP="009A20CA">
      <w:pPr>
        <w:autoSpaceDE w:val="0"/>
        <w:autoSpaceDN w:val="0"/>
        <w:adjustRightInd w:val="0"/>
        <w:spacing w:after="0" w:line="240" w:lineRule="auto"/>
        <w:rPr>
          <w:rFonts w:ascii="Times New Roman" w:hAnsi="Times New Roman" w:cs="Times New Roman"/>
          <w:sz w:val="28"/>
          <w:szCs w:val="28"/>
          <w:lang w:val="en-US"/>
        </w:rPr>
      </w:pPr>
      <w:r w:rsidRPr="00750C26">
        <w:rPr>
          <w:rFonts w:ascii="Times New Roman" w:hAnsi="Times New Roman" w:cs="Times New Roman"/>
          <w:noProof/>
          <w:sz w:val="28"/>
          <w:szCs w:val="28"/>
          <w:lang w:val="en-US"/>
        </w:rPr>
        <w:lastRenderedPageBreak/>
        <w:drawing>
          <wp:inline distT="0" distB="0" distL="0" distR="0" wp14:anchorId="073C2CCF" wp14:editId="5BC10F7E">
            <wp:extent cx="6343650" cy="3114675"/>
            <wp:effectExtent l="0" t="0" r="0" b="9525"/>
            <wp:docPr id="1106342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42163" name=""/>
                    <pic:cNvPicPr/>
                  </pic:nvPicPr>
                  <pic:blipFill>
                    <a:blip r:embed="rId12"/>
                    <a:stretch>
                      <a:fillRect/>
                    </a:stretch>
                  </pic:blipFill>
                  <pic:spPr>
                    <a:xfrm>
                      <a:off x="0" y="0"/>
                      <a:ext cx="6344538" cy="3115111"/>
                    </a:xfrm>
                    <a:prstGeom prst="rect">
                      <a:avLst/>
                    </a:prstGeom>
                  </pic:spPr>
                </pic:pic>
              </a:graphicData>
            </a:graphic>
          </wp:inline>
        </w:drawing>
      </w:r>
    </w:p>
    <w:p w14:paraId="108E81C8" w14:textId="77777777" w:rsidR="00151DB8" w:rsidRPr="00750C26" w:rsidRDefault="00151DB8" w:rsidP="009A20CA">
      <w:pPr>
        <w:autoSpaceDE w:val="0"/>
        <w:autoSpaceDN w:val="0"/>
        <w:adjustRightInd w:val="0"/>
        <w:spacing w:after="0" w:line="240" w:lineRule="auto"/>
        <w:rPr>
          <w:rFonts w:ascii="Times New Roman" w:eastAsiaTheme="minorHAnsi" w:hAnsi="Times New Roman" w:cs="Times New Roman"/>
          <w:color w:val="6075B9"/>
          <w:sz w:val="28"/>
          <w:szCs w:val="28"/>
          <w:lang w:val="en-US" w:eastAsia="en-US"/>
        </w:rPr>
      </w:pPr>
    </w:p>
    <w:p w14:paraId="44BEBD90" w14:textId="77777777" w:rsidR="00151DB8" w:rsidRPr="00750C26" w:rsidRDefault="00151DB8" w:rsidP="009A20CA">
      <w:pPr>
        <w:autoSpaceDE w:val="0"/>
        <w:autoSpaceDN w:val="0"/>
        <w:adjustRightInd w:val="0"/>
        <w:spacing w:after="0" w:line="240" w:lineRule="auto"/>
        <w:rPr>
          <w:rFonts w:ascii="Times New Roman" w:eastAsiaTheme="minorHAnsi" w:hAnsi="Times New Roman" w:cs="Times New Roman"/>
          <w:color w:val="6075B9"/>
          <w:sz w:val="28"/>
          <w:szCs w:val="28"/>
          <w:lang w:val="en-US" w:eastAsia="en-US"/>
        </w:rPr>
      </w:pPr>
    </w:p>
    <w:p w14:paraId="737FA788" w14:textId="4615933F"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6075B9"/>
          <w:sz w:val="28"/>
          <w:szCs w:val="28"/>
          <w:lang w:val="en-US" w:eastAsia="en-US"/>
        </w:rPr>
      </w:pPr>
      <w:r w:rsidRPr="00750C26">
        <w:rPr>
          <w:rFonts w:ascii="Times New Roman" w:eastAsiaTheme="minorHAnsi" w:hAnsi="Times New Roman" w:cs="Times New Roman"/>
          <w:color w:val="6075B9"/>
          <w:sz w:val="28"/>
          <w:szCs w:val="28"/>
          <w:lang w:val="en-US" w:eastAsia="en-US"/>
        </w:rPr>
        <w:t>General Properties of Viruses</w:t>
      </w:r>
    </w:p>
    <w:p w14:paraId="5AB84491" w14:textId="6ED011CF"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Viruses are the smallest infectious agents and contain</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only one type of nucleic acid (DNA or RNA).</w:t>
      </w:r>
    </w:p>
    <w:p w14:paraId="1A13BB6C" w14:textId="4D4447E0"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Known viruses are highly diverse, varying in size, shape,</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and genetic content; some types possess a lipid envelope.</w:t>
      </w:r>
    </w:p>
    <w:p w14:paraId="5193A9B8" w14:textId="65FC5BF6"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Viruses are classified into groups, designated virus families,</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based on common</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properties, such as virion morphology,</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genome structure, virus protein properties, and</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strategies of replication.</w:t>
      </w:r>
    </w:p>
    <w:p w14:paraId="4913BA3B" w14:textId="5593461E"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Viruses are obligate intracellular parasites and multiply</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only in living cells. The viral</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nucleic acid encodes </w:t>
      </w:r>
      <w:proofErr w:type="spellStart"/>
      <w:r w:rsidRPr="00750C26">
        <w:rPr>
          <w:rFonts w:ascii="Times New Roman" w:eastAsiaTheme="minorHAnsi" w:hAnsi="Times New Roman" w:cs="Times New Roman"/>
          <w:color w:val="241F1F"/>
          <w:sz w:val="28"/>
          <w:szCs w:val="28"/>
          <w:lang w:val="en-US" w:eastAsia="en-US"/>
        </w:rPr>
        <w:t>virusspecific</w:t>
      </w:r>
      <w:proofErr w:type="spellEnd"/>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products, and the host cell provides energy,</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biochemical</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precursors, and biosynthetic machinery.</w:t>
      </w:r>
    </w:p>
    <w:p w14:paraId="7F3B2B78" w14:textId="397A3AEF"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Steps in viral replication include attachment to a cell via</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binding to specific receptors</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on the cell surface, entry</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into the cell, uncoating of the viral genome, regulated</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expression of viral transcripts, synthesis of viral proteins,</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replication of viral genomic</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nucleic acid, </w:t>
      </w:r>
      <w:proofErr w:type="gramStart"/>
      <w:r w:rsidRPr="00750C26">
        <w:rPr>
          <w:rFonts w:ascii="Times New Roman" w:eastAsiaTheme="minorHAnsi" w:hAnsi="Times New Roman" w:cs="Times New Roman"/>
          <w:color w:val="241F1F"/>
          <w:sz w:val="28"/>
          <w:szCs w:val="28"/>
          <w:lang w:val="en-US" w:eastAsia="en-US"/>
        </w:rPr>
        <w:t>assembly</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w:t>
      </w:r>
      <w:proofErr w:type="gramEnd"/>
      <w:r w:rsidRPr="00750C26">
        <w:rPr>
          <w:rFonts w:ascii="Times New Roman" w:eastAsiaTheme="minorHAnsi" w:hAnsi="Times New Roman" w:cs="Times New Roman"/>
          <w:color w:val="241F1F"/>
          <w:sz w:val="28"/>
          <w:szCs w:val="28"/>
          <w:lang w:val="en-US" w:eastAsia="en-US"/>
        </w:rPr>
        <w:t xml:space="preserve"> new progeny viruses, and release of new virions from</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cell. The duration of replication cycles varies widely</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among different virus types. The</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infected cells may be</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killed or may survive with little damage. Not all infection</w:t>
      </w:r>
      <w:r w:rsidR="00DD7597" w:rsidRPr="00750C26">
        <w:rPr>
          <w:rFonts w:ascii="Times New Roman" w:eastAsiaTheme="minorHAnsi" w:hAnsi="Times New Roman" w:cs="Times New Roman"/>
          <w:color w:val="241F1F"/>
          <w:sz w:val="28"/>
          <w:szCs w:val="28"/>
          <w:lang w:val="en-US" w:eastAsia="en-US"/>
        </w:rPr>
        <w:t xml:space="preserve"> </w:t>
      </w:r>
      <w:proofErr w:type="gramStart"/>
      <w:r w:rsidRPr="00750C26">
        <w:rPr>
          <w:rFonts w:ascii="Times New Roman" w:eastAsiaTheme="minorHAnsi" w:hAnsi="Times New Roman" w:cs="Times New Roman"/>
          <w:color w:val="241F1F"/>
          <w:sz w:val="28"/>
          <w:szCs w:val="28"/>
          <w:lang w:val="en-US" w:eastAsia="en-US"/>
        </w:rPr>
        <w:t>lead</w:t>
      </w:r>
      <w:proofErr w:type="gramEnd"/>
      <w:r w:rsidRPr="00750C26">
        <w:rPr>
          <w:rFonts w:ascii="Times New Roman" w:eastAsiaTheme="minorHAnsi" w:hAnsi="Times New Roman" w:cs="Times New Roman"/>
          <w:color w:val="241F1F"/>
          <w:sz w:val="28"/>
          <w:szCs w:val="28"/>
          <w:lang w:val="en-US" w:eastAsia="en-US"/>
        </w:rPr>
        <w:t xml:space="preserve"> to new progeny virus.</w:t>
      </w:r>
    </w:p>
    <w:p w14:paraId="12764FBA" w14:textId="37FCF9D1"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New viral diseases are emerging, termed “emerging</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infectious diseases,” as new</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agents are recognized,</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known agents evolve and spread, and new host populations</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become infected.</w:t>
      </w:r>
    </w:p>
    <w:p w14:paraId="1CF94499" w14:textId="087117DD"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Some viruses are potential bioterrorism agents based on</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ease of host-to-host transmission and mortality rates.</w:t>
      </w:r>
    </w:p>
    <w:p w14:paraId="51FBCA47" w14:textId="77777777"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599943BB" w14:textId="740967C3" w:rsidR="00B37AA1" w:rsidRPr="00750C26" w:rsidRDefault="00DD7597"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hAnsi="Times New Roman" w:cs="Times New Roman"/>
          <w:noProof/>
          <w:sz w:val="28"/>
          <w:szCs w:val="28"/>
          <w:lang w:val="en-US"/>
        </w:rPr>
        <w:lastRenderedPageBreak/>
        <w:drawing>
          <wp:anchor distT="0" distB="0" distL="114300" distR="114300" simplePos="0" relativeHeight="251660288" behindDoc="1" locked="0" layoutInCell="1" allowOverlap="1" wp14:anchorId="45CDD2EB" wp14:editId="0F9AC734">
            <wp:simplePos x="0" y="0"/>
            <wp:positionH relativeFrom="margin">
              <wp:align>center</wp:align>
            </wp:positionH>
            <wp:positionV relativeFrom="paragraph">
              <wp:posOffset>0</wp:posOffset>
            </wp:positionV>
            <wp:extent cx="6750685" cy="3591560"/>
            <wp:effectExtent l="0" t="0" r="0" b="8890"/>
            <wp:wrapTight wrapText="bothSides">
              <wp:wrapPolygon edited="0">
                <wp:start x="0" y="0"/>
                <wp:lineTo x="0" y="21539"/>
                <wp:lineTo x="21517" y="21539"/>
                <wp:lineTo x="21517" y="0"/>
                <wp:lineTo x="0" y="0"/>
              </wp:wrapPolygon>
            </wp:wrapTight>
            <wp:docPr id="79415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0335" name=""/>
                    <pic:cNvPicPr/>
                  </pic:nvPicPr>
                  <pic:blipFill>
                    <a:blip r:embed="rId13">
                      <a:extLst>
                        <a:ext uri="{28A0092B-C50C-407E-A947-70E740481C1C}">
                          <a14:useLocalDpi xmlns:a14="http://schemas.microsoft.com/office/drawing/2010/main" val="0"/>
                        </a:ext>
                      </a:extLst>
                    </a:blip>
                    <a:stretch>
                      <a:fillRect/>
                    </a:stretch>
                  </pic:blipFill>
                  <pic:spPr>
                    <a:xfrm>
                      <a:off x="0" y="0"/>
                      <a:ext cx="6750685" cy="3591560"/>
                    </a:xfrm>
                    <a:prstGeom prst="rect">
                      <a:avLst/>
                    </a:prstGeom>
                  </pic:spPr>
                </pic:pic>
              </a:graphicData>
            </a:graphic>
          </wp:anchor>
        </w:drawing>
      </w:r>
      <w:r w:rsidR="00B37AA1" w:rsidRPr="00750C26">
        <w:rPr>
          <w:rFonts w:ascii="Times New Roman" w:eastAsiaTheme="minorHAnsi" w:hAnsi="Times New Roman" w:cs="Times New Roman"/>
          <w:color w:val="241F1F"/>
          <w:sz w:val="28"/>
          <w:szCs w:val="28"/>
          <w:lang w:val="en-US" w:eastAsia="en-US"/>
        </w:rPr>
        <w:t>Schematic diagrams of viruses with icosahedral and helical</w:t>
      </w:r>
      <w:r w:rsidRPr="00750C26">
        <w:rPr>
          <w:rFonts w:ascii="Times New Roman" w:eastAsiaTheme="minorHAnsi" w:hAnsi="Times New Roman" w:cs="Times New Roman"/>
          <w:color w:val="241F1F"/>
          <w:sz w:val="28"/>
          <w:szCs w:val="28"/>
          <w:lang w:val="en-US" w:eastAsia="en-US"/>
        </w:rPr>
        <w:t xml:space="preserve"> </w:t>
      </w:r>
      <w:r w:rsidR="00B37AA1" w:rsidRPr="00750C26">
        <w:rPr>
          <w:rFonts w:ascii="Times New Roman" w:eastAsiaTheme="minorHAnsi" w:hAnsi="Times New Roman" w:cs="Times New Roman"/>
          <w:color w:val="241F1F"/>
          <w:sz w:val="28"/>
          <w:szCs w:val="28"/>
          <w:lang w:val="en-US" w:eastAsia="en-US"/>
        </w:rPr>
        <w:t>symmetry. Indicated viral</w:t>
      </w:r>
      <w:r w:rsidRPr="00750C26">
        <w:rPr>
          <w:rFonts w:ascii="Times New Roman" w:eastAsiaTheme="minorHAnsi" w:hAnsi="Times New Roman" w:cs="Times New Roman"/>
          <w:color w:val="241F1F"/>
          <w:sz w:val="28"/>
          <w:szCs w:val="28"/>
          <w:lang w:val="en-US" w:eastAsia="en-US"/>
        </w:rPr>
        <w:t xml:space="preserve"> </w:t>
      </w:r>
      <w:r w:rsidR="00B37AA1" w:rsidRPr="00750C26">
        <w:rPr>
          <w:rFonts w:ascii="Times New Roman" w:eastAsiaTheme="minorHAnsi" w:hAnsi="Times New Roman" w:cs="Times New Roman"/>
          <w:color w:val="241F1F"/>
          <w:sz w:val="28"/>
          <w:szCs w:val="28"/>
          <w:lang w:val="en-US" w:eastAsia="en-US"/>
        </w:rPr>
        <w:t>components</w:t>
      </w:r>
      <w:r w:rsidRPr="00750C26">
        <w:rPr>
          <w:rFonts w:ascii="Times New Roman" w:eastAsiaTheme="minorHAnsi" w:hAnsi="Times New Roman" w:cs="Times New Roman"/>
          <w:color w:val="241F1F"/>
          <w:sz w:val="28"/>
          <w:szCs w:val="28"/>
          <w:lang w:val="en-US" w:eastAsia="en-US"/>
        </w:rPr>
        <w:t xml:space="preserve"> </w:t>
      </w:r>
      <w:r w:rsidR="00B37AA1" w:rsidRPr="00750C26">
        <w:rPr>
          <w:rFonts w:ascii="Times New Roman" w:eastAsiaTheme="minorHAnsi" w:hAnsi="Times New Roman" w:cs="Times New Roman"/>
          <w:color w:val="241F1F"/>
          <w:sz w:val="28"/>
          <w:szCs w:val="28"/>
          <w:lang w:val="en-US" w:eastAsia="en-US"/>
        </w:rPr>
        <w:t>are described below.</w:t>
      </w:r>
    </w:p>
    <w:p w14:paraId="07FB2F52" w14:textId="21DAFC18"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Capsid: </w:t>
      </w:r>
      <w:r w:rsidRPr="00750C26">
        <w:rPr>
          <w:rFonts w:ascii="Times New Roman" w:eastAsiaTheme="minorHAnsi" w:hAnsi="Times New Roman" w:cs="Times New Roman"/>
          <w:color w:val="241F1F"/>
          <w:sz w:val="28"/>
          <w:szCs w:val="28"/>
          <w:lang w:val="en-US" w:eastAsia="en-US"/>
        </w:rPr>
        <w:t>The protein shell, or coat, that encloses the</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nucleic acid genome.</w:t>
      </w:r>
    </w:p>
    <w:p w14:paraId="64784FFF" w14:textId="642F3283"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Capsomeres: </w:t>
      </w:r>
      <w:r w:rsidRPr="00750C26">
        <w:rPr>
          <w:rFonts w:ascii="Times New Roman" w:eastAsiaTheme="minorHAnsi" w:hAnsi="Times New Roman" w:cs="Times New Roman"/>
          <w:color w:val="241F1F"/>
          <w:sz w:val="28"/>
          <w:szCs w:val="28"/>
          <w:lang w:val="en-US" w:eastAsia="en-US"/>
        </w:rPr>
        <w:t>Morphologic units seen in the electron</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microscope on the surface of</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icosahedral virus particles.</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Capsomeres represent clusters of polypeptides, but the</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morphologic</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units do not necessarily correspond to the chemically</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defined structural</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units.</w:t>
      </w:r>
    </w:p>
    <w:p w14:paraId="37142E26" w14:textId="781F2DDF"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Defective virus: </w:t>
      </w:r>
      <w:r w:rsidRPr="00750C26">
        <w:rPr>
          <w:rFonts w:ascii="Times New Roman" w:eastAsiaTheme="minorHAnsi" w:hAnsi="Times New Roman" w:cs="Times New Roman"/>
          <w:color w:val="241F1F"/>
          <w:sz w:val="28"/>
          <w:szCs w:val="28"/>
          <w:lang w:val="en-US" w:eastAsia="en-US"/>
        </w:rPr>
        <w:t>A virus particle that is functionally deficient</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in some aspect of</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replication.</w:t>
      </w:r>
    </w:p>
    <w:p w14:paraId="0A9CC290" w14:textId="5AE99F79"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Envelope: </w:t>
      </w:r>
      <w:r w:rsidRPr="00750C26">
        <w:rPr>
          <w:rFonts w:ascii="Times New Roman" w:eastAsiaTheme="minorHAnsi" w:hAnsi="Times New Roman" w:cs="Times New Roman"/>
          <w:color w:val="241F1F"/>
          <w:sz w:val="28"/>
          <w:szCs w:val="28"/>
          <w:lang w:val="en-US" w:eastAsia="en-US"/>
        </w:rPr>
        <w:t>A lipid-containing membrane that surrounds</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some virus particles. It is</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acquired during viral maturation by</w:t>
      </w:r>
      <w:r w:rsidR="00DD7597"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 budding process through a cellular membrane (see Figure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29-3). Virus-encoded glycoproteins are exposed on the surface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the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envelope. These projections are called </w:t>
      </w:r>
      <w:r w:rsidRPr="00750C26">
        <w:rPr>
          <w:rFonts w:ascii="Times New Roman" w:eastAsiaTheme="minorHAnsi" w:hAnsi="Times New Roman" w:cs="Times New Roman"/>
          <w:b/>
          <w:bCs/>
          <w:color w:val="241F1F"/>
          <w:sz w:val="28"/>
          <w:szCs w:val="28"/>
          <w:lang w:val="en-US" w:eastAsia="en-US"/>
        </w:rPr>
        <w:t>peplomers</w:t>
      </w:r>
      <w:r w:rsidRPr="00750C26">
        <w:rPr>
          <w:rFonts w:ascii="Times New Roman" w:eastAsiaTheme="minorHAnsi" w:hAnsi="Times New Roman" w:cs="Times New Roman"/>
          <w:color w:val="241F1F"/>
          <w:sz w:val="28"/>
          <w:szCs w:val="28"/>
          <w:lang w:val="en-US" w:eastAsia="en-US"/>
        </w:rPr>
        <w:t>.</w:t>
      </w:r>
    </w:p>
    <w:p w14:paraId="3662EC03" w14:textId="39CCC515"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Nucleocapsid: </w:t>
      </w:r>
      <w:r w:rsidRPr="00750C26">
        <w:rPr>
          <w:rFonts w:ascii="Times New Roman" w:eastAsiaTheme="minorHAnsi" w:hAnsi="Times New Roman" w:cs="Times New Roman"/>
          <w:color w:val="241F1F"/>
          <w:sz w:val="28"/>
          <w:szCs w:val="28"/>
          <w:lang w:val="en-US" w:eastAsia="en-US"/>
        </w:rPr>
        <w:t>The protein–nucleic acid complex representing</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 packaged form of</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 viral genome. The term is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commonly used in cases in which the nucleocapsid is a</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substructure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a more complex virus particle.</w:t>
      </w:r>
    </w:p>
    <w:p w14:paraId="4EC4AD48" w14:textId="5FA0BB1E"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Structural units: </w:t>
      </w:r>
      <w:r w:rsidRPr="00750C26">
        <w:rPr>
          <w:rFonts w:ascii="Times New Roman" w:eastAsiaTheme="minorHAnsi" w:hAnsi="Times New Roman" w:cs="Times New Roman"/>
          <w:color w:val="241F1F"/>
          <w:sz w:val="28"/>
          <w:szCs w:val="28"/>
          <w:lang w:val="en-US" w:eastAsia="en-US"/>
        </w:rPr>
        <w:t>The basic protein building blocks of</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 coat. They are usually a collection of more than one nonidentical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protein subunit. The structural unit is often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referred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to as a protomer.</w:t>
      </w:r>
    </w:p>
    <w:p w14:paraId="6A3876ED" w14:textId="77777777"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Subunit: </w:t>
      </w:r>
      <w:r w:rsidRPr="00750C26">
        <w:rPr>
          <w:rFonts w:ascii="Times New Roman" w:eastAsiaTheme="minorHAnsi" w:hAnsi="Times New Roman" w:cs="Times New Roman"/>
          <w:color w:val="241F1F"/>
          <w:sz w:val="28"/>
          <w:szCs w:val="28"/>
          <w:lang w:val="en-US" w:eastAsia="en-US"/>
        </w:rPr>
        <w:t>A single folded viral polypeptide chain.</w:t>
      </w:r>
    </w:p>
    <w:p w14:paraId="21C1E84B" w14:textId="77777777" w:rsidR="00851DF8"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Virion: </w:t>
      </w:r>
      <w:r w:rsidRPr="00750C26">
        <w:rPr>
          <w:rFonts w:ascii="Times New Roman" w:eastAsiaTheme="minorHAnsi" w:hAnsi="Times New Roman" w:cs="Times New Roman"/>
          <w:color w:val="241F1F"/>
          <w:sz w:val="28"/>
          <w:szCs w:val="28"/>
          <w:lang w:val="en-US" w:eastAsia="en-US"/>
        </w:rPr>
        <w:t>The complete virus particle. In some instances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w:t>
      </w:r>
      <w:proofErr w:type="spellStart"/>
      <w:r w:rsidRPr="00750C26">
        <w:rPr>
          <w:rFonts w:ascii="Times New Roman" w:eastAsiaTheme="minorHAnsi" w:hAnsi="Times New Roman" w:cs="Times New Roman"/>
          <w:color w:val="241F1F"/>
          <w:sz w:val="28"/>
          <w:szCs w:val="28"/>
          <w:lang w:val="en-US" w:eastAsia="en-US"/>
        </w:rPr>
        <w:t>eg</w:t>
      </w:r>
      <w:proofErr w:type="spellEnd"/>
      <w:r w:rsidRPr="00750C26">
        <w:rPr>
          <w:rFonts w:ascii="Times New Roman" w:eastAsiaTheme="minorHAnsi" w:hAnsi="Times New Roman" w:cs="Times New Roman"/>
          <w:color w:val="241F1F"/>
          <w:sz w:val="28"/>
          <w:szCs w:val="28"/>
          <w:lang w:val="en-US" w:eastAsia="en-US"/>
        </w:rPr>
        <w:t>, papillomaviruses,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picornaviruses), the virion is identical with the nucleocapsid. In more complex virions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(herpesviruses,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orthomyxoviruses), this includes the nucleocapsid plus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 surrounding</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envelope. This structure, the virion, serves to</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transfer the viral nucleic acid from one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cell to another.</w:t>
      </w:r>
    </w:p>
    <w:p w14:paraId="70ADE8D4" w14:textId="77777777" w:rsidR="00851DF8" w:rsidRPr="00750C26" w:rsidRDefault="00851DF8"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lastRenderedPageBreak/>
        <w:t xml:space="preserve"> </w:t>
      </w:r>
      <w:r w:rsidR="00B37AA1" w:rsidRPr="00750C26">
        <w:rPr>
          <w:rFonts w:ascii="Times New Roman" w:eastAsiaTheme="minorHAnsi" w:hAnsi="Times New Roman" w:cs="Times New Roman"/>
          <w:color w:val="006992"/>
          <w:sz w:val="28"/>
          <w:szCs w:val="28"/>
          <w:lang w:val="en-US" w:eastAsia="en-US"/>
        </w:rPr>
        <w:t>EVOLUTIONARY ORIGIN OF VIRUSES</w:t>
      </w:r>
      <w:r w:rsidRPr="00750C26">
        <w:rPr>
          <w:rFonts w:ascii="Times New Roman" w:eastAsiaTheme="minorHAnsi" w:hAnsi="Times New Roman" w:cs="Times New Roman"/>
          <w:color w:val="241F1F"/>
          <w:sz w:val="28"/>
          <w:szCs w:val="28"/>
          <w:lang w:val="en-US" w:eastAsia="en-US"/>
        </w:rPr>
        <w:t xml:space="preserve"> </w:t>
      </w:r>
    </w:p>
    <w:p w14:paraId="3E7654F4" w14:textId="3D802048"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The origin of viruses is not known. There are profound differences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among the DNA</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viruses, the RNA viruses, and viruses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that use both DNA and RNA as their genetic</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material during</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different stages of their life cycle. It is possible that different</w:t>
      </w:r>
    </w:p>
    <w:p w14:paraId="61427E51" w14:textId="02AA8415"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types of agents are of different origins. Two theories of viral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origin can be summarized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as follows:</w:t>
      </w:r>
    </w:p>
    <w:p w14:paraId="26F7FFFC" w14:textId="626BC091"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1. Viruses may be derived from DNA or RNA nucleic acid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components of host cells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that became able to replicate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autonomously and evolve independently. They resemble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genes that have acquired the capacity to exist independently</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the cell. Some viral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sequences are related to</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portions of cellular genes encoding protein functional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domains. It seems likely that at least some viruses evolved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in this fashion.</w:t>
      </w:r>
    </w:p>
    <w:p w14:paraId="6CD519D9" w14:textId="2D7E4956"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2. Viruses may be degenerate forms of intracellular parasites.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There is no evidence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that viruses evolved from bacteria,</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although other obligately intracellular organisms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w:t>
      </w:r>
      <w:proofErr w:type="spellStart"/>
      <w:r w:rsidRPr="00750C26">
        <w:rPr>
          <w:rFonts w:ascii="Times New Roman" w:eastAsiaTheme="minorHAnsi" w:hAnsi="Times New Roman" w:cs="Times New Roman"/>
          <w:color w:val="241F1F"/>
          <w:sz w:val="28"/>
          <w:szCs w:val="28"/>
          <w:lang w:val="en-US" w:eastAsia="en-US"/>
        </w:rPr>
        <w:t>eg</w:t>
      </w:r>
      <w:proofErr w:type="spellEnd"/>
      <w:r w:rsidRPr="00750C26">
        <w:rPr>
          <w:rFonts w:ascii="Times New Roman" w:eastAsiaTheme="minorHAnsi" w:hAnsi="Times New Roman" w:cs="Times New Roman"/>
          <w:color w:val="241F1F"/>
          <w:sz w:val="28"/>
          <w:szCs w:val="28"/>
          <w:lang w:val="en-US" w:eastAsia="en-US"/>
        </w:rPr>
        <w:t>,</w:t>
      </w:r>
      <w:r w:rsidR="00851DF8" w:rsidRPr="00750C26">
        <w:rPr>
          <w:rFonts w:ascii="Times New Roman" w:eastAsiaTheme="minorHAnsi" w:hAnsi="Times New Roman" w:cs="Times New Roman"/>
          <w:color w:val="241F1F"/>
          <w:sz w:val="28"/>
          <w:szCs w:val="28"/>
          <w:lang w:val="en-US" w:eastAsia="en-US"/>
        </w:rPr>
        <w:t xml:space="preserve"> </w:t>
      </w:r>
      <w:proofErr w:type="spellStart"/>
      <w:r w:rsidRPr="00750C26">
        <w:rPr>
          <w:rFonts w:ascii="Times New Roman" w:eastAsiaTheme="minorHAnsi" w:hAnsi="Times New Roman" w:cs="Times New Roman"/>
          <w:color w:val="241F1F"/>
          <w:sz w:val="28"/>
          <w:szCs w:val="28"/>
          <w:lang w:val="en-US" w:eastAsia="en-US"/>
        </w:rPr>
        <w:t>rickettsiae</w:t>
      </w:r>
      <w:proofErr w:type="spellEnd"/>
      <w:r w:rsidRPr="00750C26">
        <w:rPr>
          <w:rFonts w:ascii="Times New Roman" w:eastAsiaTheme="minorHAnsi" w:hAnsi="Times New Roman" w:cs="Times New Roman"/>
          <w:color w:val="241F1F"/>
          <w:sz w:val="28"/>
          <w:szCs w:val="28"/>
          <w:lang w:val="en-US" w:eastAsia="en-US"/>
        </w:rPr>
        <w:t xml:space="preserve"> and </w:t>
      </w:r>
      <w:proofErr w:type="spellStart"/>
      <w:r w:rsidRPr="00750C26">
        <w:rPr>
          <w:rFonts w:ascii="Times New Roman" w:eastAsiaTheme="minorHAnsi" w:hAnsi="Times New Roman" w:cs="Times New Roman"/>
          <w:color w:val="241F1F"/>
          <w:sz w:val="28"/>
          <w:szCs w:val="28"/>
          <w:lang w:val="en-US" w:eastAsia="en-US"/>
        </w:rPr>
        <w:t>chlamydiae</w:t>
      </w:r>
      <w:proofErr w:type="spellEnd"/>
      <w:r w:rsidRPr="00750C26">
        <w:rPr>
          <w:rFonts w:ascii="Times New Roman" w:eastAsiaTheme="minorHAnsi" w:hAnsi="Times New Roman" w:cs="Times New Roman"/>
          <w:color w:val="241F1F"/>
          <w:sz w:val="28"/>
          <w:szCs w:val="28"/>
          <w:lang w:val="en-US" w:eastAsia="en-US"/>
        </w:rPr>
        <w:t>) presumably did so. However,</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poxviruses are so large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and complex that they might represent</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evolutionary products of some cellular</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ancestor.</w:t>
      </w:r>
    </w:p>
    <w:p w14:paraId="464D99F6" w14:textId="66278445"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r w:rsidRPr="00750C26">
        <w:rPr>
          <w:rFonts w:ascii="Times New Roman" w:eastAsiaTheme="minorHAnsi" w:hAnsi="Times New Roman" w:cs="Times New Roman"/>
          <w:color w:val="006992"/>
          <w:sz w:val="28"/>
          <w:szCs w:val="28"/>
          <w:lang w:val="en-US" w:eastAsia="en-US"/>
        </w:rPr>
        <w:t>CLASSIFICATION OF VIRUSES</w:t>
      </w:r>
    </w:p>
    <w:p w14:paraId="2A183D39" w14:textId="77777777" w:rsidR="00B37AA1" w:rsidRPr="00750C26" w:rsidRDefault="00B37AA1" w:rsidP="009A20CA">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750C26">
        <w:rPr>
          <w:rFonts w:ascii="Times New Roman" w:eastAsiaTheme="minorHAnsi" w:hAnsi="Times New Roman" w:cs="Times New Roman"/>
          <w:b/>
          <w:bCs/>
          <w:color w:val="223690"/>
          <w:sz w:val="28"/>
          <w:szCs w:val="28"/>
          <w:lang w:val="en-US" w:eastAsia="en-US"/>
        </w:rPr>
        <w:t>Basis of Classification</w:t>
      </w:r>
    </w:p>
    <w:p w14:paraId="47548780" w14:textId="574336C0"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The following properties have been used as a basis for the classification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viruses.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 amount of information available in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each category is not the same for all viruses.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Genome sequencing</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is now often performed early in virus identification, and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comparisons with databases provide detailed information on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 viral classification,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predicted protein composition, and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taxonomic relatedness to other viruses.</w:t>
      </w:r>
    </w:p>
    <w:p w14:paraId="7E5AFF44" w14:textId="40A8C5A5"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1. Virion morphology, including size, shape, type of symmetry,</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presence or absence of</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peplomers, and presence or</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absence of membranes.</w:t>
      </w:r>
    </w:p>
    <w:p w14:paraId="79C3F521" w14:textId="0D9BC758"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2. Virus genome properties, including type of nucleic acid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(DNA or RNA), size of the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genome, </w:t>
      </w:r>
      <w:proofErr w:type="spellStart"/>
      <w:r w:rsidRPr="00750C26">
        <w:rPr>
          <w:rFonts w:ascii="Times New Roman" w:eastAsiaTheme="minorHAnsi" w:hAnsi="Times New Roman" w:cs="Times New Roman"/>
          <w:color w:val="241F1F"/>
          <w:sz w:val="28"/>
          <w:szCs w:val="28"/>
          <w:lang w:val="en-US" w:eastAsia="en-US"/>
        </w:rPr>
        <w:t>strandedness</w:t>
      </w:r>
      <w:proofErr w:type="spellEnd"/>
      <w:r w:rsidRPr="00750C26">
        <w:rPr>
          <w:rFonts w:ascii="Times New Roman" w:eastAsiaTheme="minorHAnsi" w:hAnsi="Times New Roman" w:cs="Times New Roman"/>
          <w:color w:val="241F1F"/>
          <w:sz w:val="28"/>
          <w:szCs w:val="28"/>
          <w:lang w:val="en-US" w:eastAsia="en-US"/>
        </w:rPr>
        <w:t xml:space="preserve"> (single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or double), whether linear or circular, sense (positive,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negative, </w:t>
      </w:r>
      <w:proofErr w:type="spellStart"/>
      <w:r w:rsidRPr="00750C26">
        <w:rPr>
          <w:rFonts w:ascii="Times New Roman" w:eastAsiaTheme="minorHAnsi" w:hAnsi="Times New Roman" w:cs="Times New Roman"/>
          <w:color w:val="241F1F"/>
          <w:sz w:val="28"/>
          <w:szCs w:val="28"/>
          <w:lang w:val="en-US" w:eastAsia="en-US"/>
        </w:rPr>
        <w:t>ambisense</w:t>
      </w:r>
      <w:proofErr w:type="spellEnd"/>
      <w:r w:rsidRPr="00750C26">
        <w:rPr>
          <w:rFonts w:ascii="Times New Roman" w:eastAsiaTheme="minorHAnsi" w:hAnsi="Times New Roman" w:cs="Times New Roman"/>
          <w:color w:val="241F1F"/>
          <w:sz w:val="28"/>
          <w:szCs w:val="28"/>
          <w:lang w:val="en-US" w:eastAsia="en-US"/>
        </w:rPr>
        <w:t>), segments (number, size), nucleotide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sequence, percent GC</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content, and presence of special features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(repetitive elements, isomerization, 5′</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terminal cap,</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5′-terminal covalently linked protein, 3′-terminal poly(A)</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tract).</w:t>
      </w:r>
    </w:p>
    <w:p w14:paraId="7CFBFF37" w14:textId="6BFB2613"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3. Genome organization and replication, including gene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order, number and position of</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open reading frames, strategy</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replication (patterns of transcription, translation),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and cellular sites (accumulation of proteins, virion assembly,</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virion release).</w:t>
      </w:r>
    </w:p>
    <w:p w14:paraId="079BE235" w14:textId="120E3C64"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4. Virus protein properties, including number, size, amino</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acid sequence,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modifications (glycosylation, phosphorylation,</w:t>
      </w:r>
      <w:r w:rsidR="00851DF8" w:rsidRPr="00750C26">
        <w:rPr>
          <w:rFonts w:ascii="Times New Roman" w:eastAsiaTheme="minorHAnsi" w:hAnsi="Times New Roman" w:cs="Times New Roman"/>
          <w:color w:val="241F1F"/>
          <w:sz w:val="28"/>
          <w:szCs w:val="28"/>
          <w:lang w:val="en-US" w:eastAsia="en-US"/>
        </w:rPr>
        <w:t xml:space="preserve"> </w:t>
      </w:r>
      <w:proofErr w:type="spellStart"/>
      <w:r w:rsidRPr="00750C26">
        <w:rPr>
          <w:rFonts w:ascii="Times New Roman" w:eastAsiaTheme="minorHAnsi" w:hAnsi="Times New Roman" w:cs="Times New Roman"/>
          <w:color w:val="241F1F"/>
          <w:sz w:val="28"/>
          <w:szCs w:val="28"/>
          <w:lang w:val="en-US" w:eastAsia="en-US"/>
        </w:rPr>
        <w:t>myristoylation</w:t>
      </w:r>
      <w:proofErr w:type="spellEnd"/>
      <w:r w:rsidRPr="00750C26">
        <w:rPr>
          <w:rFonts w:ascii="Times New Roman" w:eastAsiaTheme="minorHAnsi" w:hAnsi="Times New Roman" w:cs="Times New Roman"/>
          <w:color w:val="241F1F"/>
          <w:sz w:val="28"/>
          <w:szCs w:val="28"/>
          <w:lang w:val="en-US" w:eastAsia="en-US"/>
        </w:rPr>
        <w:t>), and functional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activities of structural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and nonstructural proteins (transcriptase, reverse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transcriptase, neuraminidase, fusion activities).</w:t>
      </w:r>
    </w:p>
    <w:p w14:paraId="2DB7EF32" w14:textId="068D3E67"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5. Antigenic properties, particularly reactions to various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antisera.</w:t>
      </w:r>
    </w:p>
    <w:p w14:paraId="22824D6F" w14:textId="49C468B3"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6. Physicochemical properties of the virion, including molecular</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mass, buoyant</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density, pH stability, thermal stability,</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and susceptibility to physical and chemical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agents, especially</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solubilizing agents and detergents.</w:t>
      </w:r>
    </w:p>
    <w:p w14:paraId="07CD28EB" w14:textId="5BF9B8DB" w:rsidR="00B37AA1" w:rsidRPr="00750C26" w:rsidRDefault="00B37AA1"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7. Biologic properties, including natural host range, mode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transmission, vector relationships, pathogenicity, tissue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tropisms, and pathology.</w:t>
      </w:r>
    </w:p>
    <w:p w14:paraId="49803633" w14:textId="77777777" w:rsidR="00B23E66" w:rsidRPr="00750C26" w:rsidRDefault="00B23E66"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7BCC6E1A" w14:textId="226FDE8A" w:rsidR="00B23E66" w:rsidRPr="00750C26" w:rsidRDefault="00B23E66" w:rsidP="009A20C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Families of Animal Viruses That Contain Members Able to Infect Humans</w:t>
      </w:r>
    </w:p>
    <w:p w14:paraId="2236A5EE" w14:textId="07F70364" w:rsidR="00B23E66" w:rsidRPr="00750C26" w:rsidRDefault="00B23E66" w:rsidP="009A20CA">
      <w:pPr>
        <w:autoSpaceDE w:val="0"/>
        <w:autoSpaceDN w:val="0"/>
        <w:adjustRightInd w:val="0"/>
        <w:spacing w:after="0" w:line="240" w:lineRule="auto"/>
        <w:rPr>
          <w:rFonts w:ascii="Times New Roman" w:hAnsi="Times New Roman" w:cs="Times New Roman"/>
          <w:sz w:val="28"/>
          <w:szCs w:val="28"/>
          <w:lang w:val="en-US"/>
        </w:rPr>
      </w:pPr>
      <w:r w:rsidRPr="00750C26">
        <w:rPr>
          <w:rFonts w:ascii="Times New Roman" w:hAnsi="Times New Roman" w:cs="Times New Roman"/>
          <w:noProof/>
          <w:sz w:val="28"/>
          <w:szCs w:val="28"/>
          <w:lang w:val="en-US"/>
        </w:rPr>
        <w:drawing>
          <wp:inline distT="0" distB="0" distL="0" distR="0" wp14:anchorId="2A49BD71" wp14:editId="69F54EAC">
            <wp:extent cx="5744377" cy="6096851"/>
            <wp:effectExtent l="0" t="0" r="8890" b="0"/>
            <wp:docPr id="173117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75301" name=""/>
                    <pic:cNvPicPr/>
                  </pic:nvPicPr>
                  <pic:blipFill>
                    <a:blip r:embed="rId14"/>
                    <a:stretch>
                      <a:fillRect/>
                    </a:stretch>
                  </pic:blipFill>
                  <pic:spPr>
                    <a:xfrm>
                      <a:off x="0" y="0"/>
                      <a:ext cx="5744377" cy="6096851"/>
                    </a:xfrm>
                    <a:prstGeom prst="rect">
                      <a:avLst/>
                    </a:prstGeom>
                  </pic:spPr>
                </pic:pic>
              </a:graphicData>
            </a:graphic>
          </wp:inline>
        </w:drawing>
      </w:r>
    </w:p>
    <w:p w14:paraId="16172D70" w14:textId="77777777"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r w:rsidRPr="00750C26">
        <w:rPr>
          <w:rFonts w:ascii="Times New Roman" w:eastAsiaTheme="minorHAnsi" w:hAnsi="Times New Roman" w:cs="Times New Roman"/>
          <w:color w:val="006992"/>
          <w:sz w:val="28"/>
          <w:szCs w:val="28"/>
          <w:lang w:val="en-US" w:eastAsia="en-US"/>
        </w:rPr>
        <w:t>PRIONS</w:t>
      </w:r>
    </w:p>
    <w:p w14:paraId="3426371A" w14:textId="3C83D453"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A number of remarkable discoveries in the past three decades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have led to the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molecular and genetic characterization of the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transmissible agent causing </w:t>
      </w:r>
      <w:r w:rsidRPr="00750C26">
        <w:rPr>
          <w:rFonts w:ascii="Times New Roman" w:eastAsiaTheme="minorHAnsi" w:hAnsi="Times New Roman" w:cs="Times New Roman"/>
          <w:b/>
          <w:bCs/>
          <w:color w:val="241F1F"/>
          <w:sz w:val="28"/>
          <w:szCs w:val="28"/>
          <w:lang w:val="en-US" w:eastAsia="en-US"/>
        </w:rPr>
        <w:t>scrapie</w:t>
      </w:r>
      <w:r w:rsidRPr="00750C26">
        <w:rPr>
          <w:rFonts w:ascii="Times New Roman" w:eastAsiaTheme="minorHAnsi" w:hAnsi="Times New Roman" w:cs="Times New Roman"/>
          <w:color w:val="241F1F"/>
          <w:sz w:val="28"/>
          <w:szCs w:val="28"/>
          <w:lang w:val="en-US" w:eastAsia="en-US"/>
        </w:rPr>
        <w:t>, a</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degenerative central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nervous system disease of sheep. Studies have identified a</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scrapie-specific protein in preparations from scrapie-infected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brains of sheep that is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capable of reproducing the symptoms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scrapie in previously uninfected sheep</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(Figure 1-2).</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Attempts to identify additional components, such as nucleic</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acid, have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been unsuccessful. To distinguish this agent</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from viruses and </w:t>
      </w:r>
      <w:proofErr w:type="spellStart"/>
      <w:r w:rsidRPr="00750C26">
        <w:rPr>
          <w:rFonts w:ascii="Times New Roman" w:eastAsiaTheme="minorHAnsi" w:hAnsi="Times New Roman" w:cs="Times New Roman"/>
          <w:color w:val="241F1F"/>
          <w:sz w:val="28"/>
          <w:szCs w:val="28"/>
          <w:lang w:val="en-US" w:eastAsia="en-US"/>
        </w:rPr>
        <w:t>viroids</w:t>
      </w:r>
      <w:proofErr w:type="spellEnd"/>
      <w:r w:rsidRPr="00750C26">
        <w:rPr>
          <w:rFonts w:ascii="Times New Roman" w:eastAsiaTheme="minorHAnsi" w:hAnsi="Times New Roman" w:cs="Times New Roman"/>
          <w:color w:val="241F1F"/>
          <w:sz w:val="28"/>
          <w:szCs w:val="28"/>
          <w:lang w:val="en-US" w:eastAsia="en-US"/>
        </w:rPr>
        <w:t xml:space="preserve">, the term </w:t>
      </w:r>
      <w:r w:rsidRPr="00750C26">
        <w:rPr>
          <w:rFonts w:ascii="Times New Roman" w:eastAsiaTheme="minorHAnsi" w:hAnsi="Times New Roman" w:cs="Times New Roman"/>
          <w:b/>
          <w:bCs/>
          <w:color w:val="241F1F"/>
          <w:sz w:val="28"/>
          <w:szCs w:val="28"/>
          <w:lang w:val="en-US" w:eastAsia="en-US"/>
        </w:rPr>
        <w:t>prion</w:t>
      </w:r>
      <w:r w:rsidR="00851DF8" w:rsidRPr="00750C26">
        <w:rPr>
          <w:rFonts w:ascii="Times New Roman" w:eastAsiaTheme="minorHAnsi" w:hAnsi="Times New Roman" w:cs="Times New Roman"/>
          <w:b/>
          <w:bCs/>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was introduced to</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emphasize its proteinaceous and infectious nature. The cellular</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form</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the prion protein (</w:t>
      </w:r>
      <w:proofErr w:type="spellStart"/>
      <w:r w:rsidRPr="00750C26">
        <w:rPr>
          <w:rFonts w:ascii="Times New Roman" w:eastAsiaTheme="minorHAnsi" w:hAnsi="Times New Roman" w:cs="Times New Roman"/>
          <w:color w:val="241F1F"/>
          <w:sz w:val="28"/>
          <w:szCs w:val="28"/>
          <w:lang w:val="en-US" w:eastAsia="en-US"/>
        </w:rPr>
        <w:t>PrPc</w:t>
      </w:r>
      <w:proofErr w:type="spellEnd"/>
      <w:r w:rsidRPr="00750C26">
        <w:rPr>
          <w:rFonts w:ascii="Times New Roman" w:eastAsiaTheme="minorHAnsi" w:hAnsi="Times New Roman" w:cs="Times New Roman"/>
          <w:color w:val="241F1F"/>
          <w:sz w:val="28"/>
          <w:szCs w:val="28"/>
          <w:lang w:val="en-US" w:eastAsia="en-US"/>
        </w:rPr>
        <w:t>) is encoded by the host’s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chromosomal DNA. </w:t>
      </w:r>
      <w:proofErr w:type="spellStart"/>
      <w:r w:rsidRPr="00750C26">
        <w:rPr>
          <w:rFonts w:ascii="Times New Roman" w:eastAsiaTheme="minorHAnsi" w:hAnsi="Times New Roman" w:cs="Times New Roman"/>
          <w:color w:val="241F1F"/>
          <w:sz w:val="28"/>
          <w:szCs w:val="28"/>
          <w:lang w:val="en-US" w:eastAsia="en-US"/>
        </w:rPr>
        <w:t>PrPc</w:t>
      </w:r>
      <w:proofErr w:type="spellEnd"/>
      <w:r w:rsidRPr="00750C26">
        <w:rPr>
          <w:rFonts w:ascii="Times New Roman" w:eastAsiaTheme="minorHAnsi" w:hAnsi="Times New Roman" w:cs="Times New Roman"/>
          <w:color w:val="241F1F"/>
          <w:sz w:val="28"/>
          <w:szCs w:val="28"/>
          <w:lang w:val="en-US" w:eastAsia="en-US"/>
        </w:rPr>
        <w:t xml:space="preserve"> is a </w:t>
      </w:r>
      <w:proofErr w:type="spellStart"/>
      <w:r w:rsidRPr="00750C26">
        <w:rPr>
          <w:rFonts w:ascii="Times New Roman" w:eastAsiaTheme="minorHAnsi" w:hAnsi="Times New Roman" w:cs="Times New Roman"/>
          <w:color w:val="241F1F"/>
          <w:sz w:val="28"/>
          <w:szCs w:val="28"/>
          <w:lang w:val="en-US" w:eastAsia="en-US"/>
        </w:rPr>
        <w:t>sialoglycoprotein</w:t>
      </w:r>
      <w:proofErr w:type="spellEnd"/>
      <w:r w:rsidRPr="00750C26">
        <w:rPr>
          <w:rFonts w:ascii="Times New Roman" w:eastAsiaTheme="minorHAnsi" w:hAnsi="Times New Roman" w:cs="Times New Roman"/>
          <w:color w:val="241F1F"/>
          <w:sz w:val="28"/>
          <w:szCs w:val="28"/>
          <w:lang w:val="en-US" w:eastAsia="en-US"/>
        </w:rPr>
        <w:t xml:space="preserve"> with a molecular</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mass of 33,000–35,000 Da and a high content of α</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lastRenderedPageBreak/>
        <w:t>helical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secondary structure that is sensitive to proteases and soluble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in detergent. </w:t>
      </w:r>
      <w:proofErr w:type="spellStart"/>
      <w:r w:rsidRPr="00750C26">
        <w:rPr>
          <w:rFonts w:ascii="Times New Roman" w:eastAsiaTheme="minorHAnsi" w:hAnsi="Times New Roman" w:cs="Times New Roman"/>
          <w:color w:val="241F1F"/>
          <w:sz w:val="28"/>
          <w:szCs w:val="28"/>
          <w:lang w:val="en-US" w:eastAsia="en-US"/>
        </w:rPr>
        <w:t>PrPc</w:t>
      </w:r>
      <w:proofErr w:type="spellEnd"/>
      <w:r w:rsidRPr="00750C26">
        <w:rPr>
          <w:rFonts w:ascii="Times New Roman" w:eastAsiaTheme="minorHAnsi" w:hAnsi="Times New Roman" w:cs="Times New Roman"/>
          <w:color w:val="241F1F"/>
          <w:sz w:val="28"/>
          <w:szCs w:val="28"/>
          <w:lang w:val="en-US" w:eastAsia="en-US"/>
        </w:rPr>
        <w:t xml:space="preserve"> is expressed on the surface of neurons via a </w:t>
      </w:r>
      <w:proofErr w:type="spellStart"/>
      <w:r w:rsidRPr="00750C26">
        <w:rPr>
          <w:rFonts w:ascii="Times New Roman" w:eastAsiaTheme="minorHAnsi" w:hAnsi="Times New Roman" w:cs="Times New Roman"/>
          <w:color w:val="241F1F"/>
          <w:sz w:val="28"/>
          <w:szCs w:val="28"/>
          <w:lang w:val="en-US" w:eastAsia="en-US"/>
        </w:rPr>
        <w:t>glycosylphosphatidyl</w:t>
      </w:r>
      <w:proofErr w:type="spellEnd"/>
      <w:r w:rsidRPr="00750C26">
        <w:rPr>
          <w:rFonts w:ascii="Times New Roman" w:eastAsiaTheme="minorHAnsi" w:hAnsi="Times New Roman" w:cs="Times New Roman"/>
          <w:color w:val="241F1F"/>
          <w:sz w:val="28"/>
          <w:szCs w:val="28"/>
          <w:lang w:val="en-US" w:eastAsia="en-US"/>
        </w:rPr>
        <w:t xml:space="preserve"> inositol anchor in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both infected and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uninfected brains. A conformational change occurs in the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prion protein, changing it from its normal or cellular form</w:t>
      </w:r>
      <w:r w:rsidR="00851DF8" w:rsidRPr="00750C26">
        <w:rPr>
          <w:rFonts w:ascii="Times New Roman" w:eastAsiaTheme="minorHAnsi" w:hAnsi="Times New Roman" w:cs="Times New Roman"/>
          <w:color w:val="241F1F"/>
          <w:sz w:val="28"/>
          <w:szCs w:val="28"/>
          <w:lang w:val="en-US" w:eastAsia="en-US"/>
        </w:rPr>
        <w:t xml:space="preserve"> </w:t>
      </w:r>
      <w:proofErr w:type="spellStart"/>
      <w:r w:rsidRPr="00750C26">
        <w:rPr>
          <w:rFonts w:ascii="Times New Roman" w:eastAsiaTheme="minorHAnsi" w:hAnsi="Times New Roman" w:cs="Times New Roman"/>
          <w:color w:val="241F1F"/>
          <w:sz w:val="28"/>
          <w:szCs w:val="28"/>
          <w:lang w:val="en-US" w:eastAsia="en-US"/>
        </w:rPr>
        <w:t>PrPc</w:t>
      </w:r>
      <w:proofErr w:type="spellEnd"/>
      <w:r w:rsidRPr="00750C26">
        <w:rPr>
          <w:rFonts w:ascii="Times New Roman" w:eastAsiaTheme="minorHAnsi" w:hAnsi="Times New Roman" w:cs="Times New Roman"/>
          <w:color w:val="241F1F"/>
          <w:sz w:val="28"/>
          <w:szCs w:val="28"/>
          <w:lang w:val="en-US" w:eastAsia="en-US"/>
        </w:rPr>
        <w:t xml:space="preserve"> to the disease-causing conformation, </w:t>
      </w:r>
      <w:proofErr w:type="spellStart"/>
      <w:r w:rsidRPr="00750C26">
        <w:rPr>
          <w:rFonts w:ascii="Times New Roman" w:eastAsiaTheme="minorHAnsi" w:hAnsi="Times New Roman" w:cs="Times New Roman"/>
          <w:color w:val="241F1F"/>
          <w:sz w:val="28"/>
          <w:szCs w:val="28"/>
          <w:lang w:val="en-US" w:eastAsia="en-US"/>
        </w:rPr>
        <w:t>PrPSc</w:t>
      </w:r>
      <w:proofErr w:type="spellEnd"/>
      <w:r w:rsidRPr="00750C26">
        <w:rPr>
          <w:rFonts w:ascii="Times New Roman" w:eastAsiaTheme="minorHAnsi" w:hAnsi="Times New Roman" w:cs="Times New Roman"/>
          <w:color w:val="241F1F"/>
          <w:sz w:val="28"/>
          <w:szCs w:val="28"/>
          <w:lang w:val="en-US" w:eastAsia="en-US"/>
        </w:rPr>
        <w:t xml:space="preserve"> (Figure 1-3).</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When </w:t>
      </w:r>
      <w:proofErr w:type="spellStart"/>
      <w:r w:rsidRPr="00750C26">
        <w:rPr>
          <w:rFonts w:ascii="Times New Roman" w:eastAsiaTheme="minorHAnsi" w:hAnsi="Times New Roman" w:cs="Times New Roman"/>
          <w:color w:val="241F1F"/>
          <w:sz w:val="28"/>
          <w:szCs w:val="28"/>
          <w:lang w:val="en-US" w:eastAsia="en-US"/>
        </w:rPr>
        <w:t>PrPSc</w:t>
      </w:r>
      <w:proofErr w:type="spellEnd"/>
      <w:r w:rsidRPr="00750C26">
        <w:rPr>
          <w:rFonts w:ascii="Times New Roman" w:eastAsiaTheme="minorHAnsi" w:hAnsi="Times New Roman" w:cs="Times New Roman"/>
          <w:color w:val="241F1F"/>
          <w:sz w:val="28"/>
          <w:szCs w:val="28"/>
          <w:lang w:val="en-US" w:eastAsia="en-US"/>
        </w:rPr>
        <w:t xml:space="preserve"> is present in an individual (owing to</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spontaneous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conformational conversion or to infection), it is capable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of recruiting </w:t>
      </w:r>
      <w:proofErr w:type="spellStart"/>
      <w:r w:rsidRPr="00750C26">
        <w:rPr>
          <w:rFonts w:ascii="Times New Roman" w:eastAsiaTheme="minorHAnsi" w:hAnsi="Times New Roman" w:cs="Times New Roman"/>
          <w:color w:val="241F1F"/>
          <w:sz w:val="28"/>
          <w:szCs w:val="28"/>
          <w:lang w:val="en-US" w:eastAsia="en-US"/>
        </w:rPr>
        <w:t>PrPc</w:t>
      </w:r>
      <w:proofErr w:type="spellEnd"/>
      <w:r w:rsidRPr="00750C26">
        <w:rPr>
          <w:rFonts w:ascii="Times New Roman" w:eastAsiaTheme="minorHAnsi" w:hAnsi="Times New Roman" w:cs="Times New Roman"/>
          <w:color w:val="241F1F"/>
          <w:sz w:val="28"/>
          <w:szCs w:val="28"/>
          <w:lang w:val="en-US" w:eastAsia="en-US"/>
        </w:rPr>
        <w:t xml:space="preserve"> and converting it to the disease form. Thus,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prions replicate using the </w:t>
      </w:r>
      <w:proofErr w:type="spellStart"/>
      <w:r w:rsidRPr="00750C26">
        <w:rPr>
          <w:rFonts w:ascii="Times New Roman" w:eastAsiaTheme="minorHAnsi" w:hAnsi="Times New Roman" w:cs="Times New Roman"/>
          <w:color w:val="241F1F"/>
          <w:sz w:val="28"/>
          <w:szCs w:val="28"/>
          <w:lang w:val="en-US" w:eastAsia="en-US"/>
        </w:rPr>
        <w:t>PrPc</w:t>
      </w:r>
      <w:proofErr w:type="spellEnd"/>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substrate that is present in the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host.</w:t>
      </w:r>
    </w:p>
    <w:p w14:paraId="022A090F" w14:textId="2248ECD0" w:rsidR="009A20CA"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There are additional prion diseases of importance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(Table 1-1 and see Chapter 42).</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Kuru, Creutzfeldt-Jakob disease</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 xml:space="preserve">(CJD), </w:t>
      </w:r>
      <w:proofErr w:type="spellStart"/>
      <w:r w:rsidRPr="00750C26">
        <w:rPr>
          <w:rFonts w:ascii="Times New Roman" w:eastAsiaTheme="minorHAnsi" w:hAnsi="Times New Roman" w:cs="Times New Roman"/>
          <w:color w:val="241F1F"/>
          <w:sz w:val="28"/>
          <w:szCs w:val="28"/>
          <w:lang w:val="en-US" w:eastAsia="en-US"/>
        </w:rPr>
        <w:t>Gerstmann-Straussler-Scheinker</w:t>
      </w:r>
      <w:proofErr w:type="spellEnd"/>
      <w:r w:rsidRPr="00750C26">
        <w:rPr>
          <w:rFonts w:ascii="Times New Roman" w:eastAsiaTheme="minorHAnsi" w:hAnsi="Times New Roman" w:cs="Times New Roman"/>
          <w:color w:val="241F1F"/>
          <w:sz w:val="28"/>
          <w:szCs w:val="28"/>
          <w:lang w:val="en-US" w:eastAsia="en-US"/>
        </w:rPr>
        <w:t xml:space="preserve"> disease, and</w:t>
      </w:r>
    </w:p>
    <w:p w14:paraId="3475E447" w14:textId="49DCF0DD" w:rsidR="00B23E66" w:rsidRPr="00750C26" w:rsidRDefault="009A20CA"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750C26">
        <w:rPr>
          <w:rFonts w:ascii="Times New Roman" w:eastAsiaTheme="minorHAnsi" w:hAnsi="Times New Roman" w:cs="Times New Roman"/>
          <w:color w:val="241F1F"/>
          <w:sz w:val="28"/>
          <w:szCs w:val="28"/>
          <w:lang w:val="en-US" w:eastAsia="en-US"/>
        </w:rPr>
        <w:t xml:space="preserve">fatal familial insomnia </w:t>
      </w:r>
      <w:proofErr w:type="gramStart"/>
      <w:r w:rsidRPr="00750C26">
        <w:rPr>
          <w:rFonts w:ascii="Times New Roman" w:eastAsiaTheme="minorHAnsi" w:hAnsi="Times New Roman" w:cs="Times New Roman"/>
          <w:color w:val="241F1F"/>
          <w:sz w:val="28"/>
          <w:szCs w:val="28"/>
          <w:lang w:val="en-US" w:eastAsia="en-US"/>
        </w:rPr>
        <w:t>affect</w:t>
      </w:r>
      <w:proofErr w:type="gramEnd"/>
      <w:r w:rsidRPr="00750C26">
        <w:rPr>
          <w:rFonts w:ascii="Times New Roman" w:eastAsiaTheme="minorHAnsi" w:hAnsi="Times New Roman" w:cs="Times New Roman"/>
          <w:color w:val="241F1F"/>
          <w:sz w:val="28"/>
          <w:szCs w:val="28"/>
          <w:lang w:val="en-US" w:eastAsia="en-US"/>
        </w:rPr>
        <w:t xml:space="preserve"> humans. Bovine spongiform</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encephalopathy, which is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thought to result from the ingestion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feeds and bone meal prepared from rendered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sheep offal,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has been responsible for the deaths of more than 184,000</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cattle in Great</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Britain since its discovery in 1985. A new variant</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CJD (</w:t>
      </w:r>
      <w:proofErr w:type="spellStart"/>
      <w:r w:rsidRPr="00750C26">
        <w:rPr>
          <w:rFonts w:ascii="Times New Roman" w:eastAsiaTheme="minorHAnsi" w:hAnsi="Times New Roman" w:cs="Times New Roman"/>
          <w:color w:val="241F1F"/>
          <w:sz w:val="28"/>
          <w:szCs w:val="28"/>
          <w:lang w:val="en-US" w:eastAsia="en-US"/>
        </w:rPr>
        <w:t>vCJD</w:t>
      </w:r>
      <w:proofErr w:type="spellEnd"/>
      <w:r w:rsidRPr="00750C26">
        <w:rPr>
          <w:rFonts w:ascii="Times New Roman" w:eastAsiaTheme="minorHAnsi" w:hAnsi="Times New Roman" w:cs="Times New Roman"/>
          <w:color w:val="241F1F"/>
          <w:sz w:val="28"/>
          <w:szCs w:val="28"/>
          <w:lang w:val="en-US" w:eastAsia="en-US"/>
        </w:rPr>
        <w:t>) has been associated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with human ingestion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of prion-infected beef in the United Kingdom and France. A</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common feature of all of these diseases is the conversion of a</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host-encoded</w:t>
      </w:r>
      <w:r w:rsidR="00851DF8" w:rsidRPr="00750C26">
        <w:rPr>
          <w:rFonts w:ascii="Times New Roman" w:eastAsiaTheme="minorHAnsi" w:hAnsi="Times New Roman" w:cs="Times New Roman"/>
          <w:color w:val="241F1F"/>
          <w:sz w:val="28"/>
          <w:szCs w:val="28"/>
          <w:lang w:val="en-US" w:eastAsia="en-US"/>
        </w:rPr>
        <w:t xml:space="preserve"> </w:t>
      </w:r>
      <w:proofErr w:type="spellStart"/>
      <w:r w:rsidRPr="00750C26">
        <w:rPr>
          <w:rFonts w:ascii="Times New Roman" w:eastAsiaTheme="minorHAnsi" w:hAnsi="Times New Roman" w:cs="Times New Roman"/>
          <w:color w:val="241F1F"/>
          <w:sz w:val="28"/>
          <w:szCs w:val="28"/>
          <w:lang w:val="en-US" w:eastAsia="en-US"/>
        </w:rPr>
        <w:t>sialoglycoprotein</w:t>
      </w:r>
      <w:proofErr w:type="spellEnd"/>
      <w:r w:rsidRPr="00750C26">
        <w:rPr>
          <w:rFonts w:ascii="Times New Roman" w:eastAsiaTheme="minorHAnsi" w:hAnsi="Times New Roman" w:cs="Times New Roman"/>
          <w:color w:val="241F1F"/>
          <w:sz w:val="28"/>
          <w:szCs w:val="28"/>
          <w:lang w:val="en-US" w:eastAsia="en-US"/>
        </w:rPr>
        <w:t xml:space="preserve"> to a protease-resistant form</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as a consequence of infection.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Human</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prion diseases are unique in that they manifest</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as sporadic, genetic, and infectious</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diseases. The study of</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prion biology is an important emerging area of biomedical</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investigation, and much remains to be learned.</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 distinguishing features of the nonliving members of</w:t>
      </w:r>
      <w:r w:rsidR="00851DF8" w:rsidRPr="00750C26">
        <w:rPr>
          <w:rFonts w:ascii="Times New Roman" w:eastAsiaTheme="minorHAnsi" w:hAnsi="Times New Roman" w:cs="Times New Roman"/>
          <w:color w:val="241F1F"/>
          <w:sz w:val="28"/>
          <w:szCs w:val="28"/>
          <w:lang w:val="en-US" w:eastAsia="en-US"/>
        </w:rPr>
        <w:t xml:space="preserve"> </w:t>
      </w:r>
      <w:r w:rsidRPr="00750C26">
        <w:rPr>
          <w:rFonts w:ascii="Times New Roman" w:eastAsiaTheme="minorHAnsi" w:hAnsi="Times New Roman" w:cs="Times New Roman"/>
          <w:color w:val="241F1F"/>
          <w:sz w:val="28"/>
          <w:szCs w:val="28"/>
          <w:lang w:val="en-US" w:eastAsia="en-US"/>
        </w:rPr>
        <w:t>the microbial world.</w:t>
      </w:r>
    </w:p>
    <w:p w14:paraId="358B3125" w14:textId="176ECAFA" w:rsidR="002B6AE4" w:rsidRPr="00750C26" w:rsidRDefault="002B6AE4" w:rsidP="009A20C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630EF017" w14:textId="1389FE59" w:rsidR="00851DF8" w:rsidRPr="00750C26" w:rsidRDefault="00851DF8" w:rsidP="009A20CA">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750C26">
        <w:rPr>
          <w:rFonts w:ascii="Times New Roman" w:hAnsi="Times New Roman" w:cs="Times New Roman"/>
          <w:b/>
          <w:bCs/>
          <w:i/>
          <w:iCs/>
          <w:noProof/>
          <w:sz w:val="28"/>
          <w:szCs w:val="28"/>
          <w:lang w:val="en-US"/>
        </w:rPr>
        <w:drawing>
          <wp:anchor distT="0" distB="0" distL="114300" distR="114300" simplePos="0" relativeHeight="251661312" behindDoc="0" locked="0" layoutInCell="1" allowOverlap="1" wp14:anchorId="20EBD457" wp14:editId="14E7969F">
            <wp:simplePos x="0" y="0"/>
            <wp:positionH relativeFrom="margin">
              <wp:align>left</wp:align>
            </wp:positionH>
            <wp:positionV relativeFrom="paragraph">
              <wp:posOffset>664845</wp:posOffset>
            </wp:positionV>
            <wp:extent cx="6124575" cy="3676650"/>
            <wp:effectExtent l="0" t="0" r="9525" b="0"/>
            <wp:wrapThrough wrapText="bothSides">
              <wp:wrapPolygon edited="0">
                <wp:start x="0" y="0"/>
                <wp:lineTo x="0" y="21488"/>
                <wp:lineTo x="21566" y="21488"/>
                <wp:lineTo x="21566" y="0"/>
                <wp:lineTo x="0" y="0"/>
              </wp:wrapPolygon>
            </wp:wrapThrough>
            <wp:docPr id="1816110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10917" name=""/>
                    <pic:cNvPicPr/>
                  </pic:nvPicPr>
                  <pic:blipFill>
                    <a:blip r:embed="rId15">
                      <a:extLst>
                        <a:ext uri="{28A0092B-C50C-407E-A947-70E740481C1C}">
                          <a14:useLocalDpi xmlns:a14="http://schemas.microsoft.com/office/drawing/2010/main" val="0"/>
                        </a:ext>
                      </a:extLst>
                    </a:blip>
                    <a:stretch>
                      <a:fillRect/>
                    </a:stretch>
                  </pic:blipFill>
                  <pic:spPr>
                    <a:xfrm>
                      <a:off x="0" y="0"/>
                      <a:ext cx="6124575" cy="3676650"/>
                    </a:xfrm>
                    <a:prstGeom prst="rect">
                      <a:avLst/>
                    </a:prstGeom>
                  </pic:spPr>
                </pic:pic>
              </a:graphicData>
            </a:graphic>
            <wp14:sizeRelH relativeFrom="margin">
              <wp14:pctWidth>0</wp14:pctWidth>
            </wp14:sizeRelH>
            <wp14:sizeRelV relativeFrom="margin">
              <wp14:pctHeight>0</wp14:pctHeight>
            </wp14:sizeRelV>
          </wp:anchor>
        </w:drawing>
      </w:r>
      <w:r w:rsidR="009A20CA" w:rsidRPr="00750C26">
        <w:rPr>
          <w:rFonts w:ascii="Times New Roman" w:eastAsia="MyriadPro-Regular" w:hAnsi="Times New Roman" w:cs="Times New Roman"/>
          <w:b/>
          <w:bCs/>
          <w:i/>
          <w:iCs/>
          <w:color w:val="241F1F"/>
          <w:sz w:val="28"/>
          <w:szCs w:val="28"/>
          <w:lang w:val="en-US" w:eastAsia="en-US"/>
        </w:rPr>
        <w:t>Proposed mechanism by which prions replicate. The normal and abnormal prion proteins differ in their tertiary structure.</w:t>
      </w:r>
      <w:r w:rsidR="002B6AE4" w:rsidRPr="00750C26">
        <w:rPr>
          <w:rFonts w:ascii="Times New Roman" w:eastAsia="MyriadPro-Regular" w:hAnsi="Times New Roman" w:cs="Times New Roman"/>
          <w:b/>
          <w:bCs/>
          <w:i/>
          <w:iCs/>
          <w:color w:val="241F1F"/>
          <w:sz w:val="28"/>
          <w:szCs w:val="28"/>
          <w:lang w:val="en-US" w:eastAsia="en-US"/>
        </w:rPr>
        <w:t xml:space="preserve"> </w:t>
      </w:r>
      <w:r w:rsidR="009A20CA" w:rsidRPr="00750C26">
        <w:rPr>
          <w:rFonts w:ascii="Times New Roman" w:eastAsia="MyriadPro-Regular" w:hAnsi="Times New Roman" w:cs="Times New Roman"/>
          <w:b/>
          <w:bCs/>
          <w:i/>
          <w:iCs/>
          <w:color w:val="241F1F"/>
          <w:sz w:val="28"/>
          <w:szCs w:val="28"/>
          <w:lang w:val="en-US" w:eastAsia="en-US"/>
        </w:rPr>
        <w:t>(Reproduced with permission from Nester EW, Anderson DG, Roberts CE, Nester MT</w:t>
      </w:r>
    </w:p>
    <w:p w14:paraId="02C72534" w14:textId="0B45A4D5" w:rsidR="002B6AE4" w:rsidRPr="00750C26" w:rsidRDefault="00851DF8" w:rsidP="009A20C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lastRenderedPageBreak/>
        <w:t xml:space="preserve">  </w:t>
      </w:r>
      <w:r w:rsidR="002B6AE4" w:rsidRPr="00750C26">
        <w:rPr>
          <w:rFonts w:ascii="Times New Roman" w:eastAsiaTheme="minorHAnsi" w:hAnsi="Times New Roman" w:cs="Times New Roman"/>
          <w:b/>
          <w:bCs/>
          <w:color w:val="241F1F"/>
          <w:sz w:val="28"/>
          <w:szCs w:val="28"/>
          <w:lang w:val="en-US" w:eastAsia="en-US"/>
        </w:rPr>
        <w:t>Common Human and Animal Prion Diseases</w:t>
      </w:r>
    </w:p>
    <w:p w14:paraId="23B6D039" w14:textId="22AC59F2" w:rsidR="002B6AE4" w:rsidRPr="00750C26" w:rsidRDefault="002B6AE4" w:rsidP="009A20CA">
      <w:pPr>
        <w:autoSpaceDE w:val="0"/>
        <w:autoSpaceDN w:val="0"/>
        <w:adjustRightInd w:val="0"/>
        <w:spacing w:after="0" w:line="240" w:lineRule="auto"/>
        <w:rPr>
          <w:rFonts w:ascii="Times New Roman" w:hAnsi="Times New Roman" w:cs="Times New Roman"/>
          <w:sz w:val="28"/>
          <w:szCs w:val="28"/>
          <w:lang w:val="en-US"/>
        </w:rPr>
      </w:pPr>
      <w:r w:rsidRPr="00750C26">
        <w:rPr>
          <w:rFonts w:ascii="Times New Roman" w:hAnsi="Times New Roman" w:cs="Times New Roman"/>
          <w:noProof/>
          <w:sz w:val="28"/>
          <w:szCs w:val="28"/>
          <w:lang w:val="en-US"/>
        </w:rPr>
        <w:drawing>
          <wp:inline distT="0" distB="0" distL="0" distR="0" wp14:anchorId="49036E8F" wp14:editId="7CC18899">
            <wp:extent cx="6188710" cy="3690620"/>
            <wp:effectExtent l="0" t="0" r="2540" b="5080"/>
            <wp:docPr id="767934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34795" name=""/>
                    <pic:cNvPicPr/>
                  </pic:nvPicPr>
                  <pic:blipFill>
                    <a:blip r:embed="rId16"/>
                    <a:stretch>
                      <a:fillRect/>
                    </a:stretch>
                  </pic:blipFill>
                  <pic:spPr>
                    <a:xfrm>
                      <a:off x="0" y="0"/>
                      <a:ext cx="6188710" cy="3690620"/>
                    </a:xfrm>
                    <a:prstGeom prst="rect">
                      <a:avLst/>
                    </a:prstGeom>
                  </pic:spPr>
                </pic:pic>
              </a:graphicData>
            </a:graphic>
          </wp:inline>
        </w:drawing>
      </w:r>
    </w:p>
    <w:p w14:paraId="18210499" w14:textId="77777777" w:rsidR="002B6AE4" w:rsidRPr="00750C26" w:rsidRDefault="002B6AE4" w:rsidP="009A20CA">
      <w:pPr>
        <w:autoSpaceDE w:val="0"/>
        <w:autoSpaceDN w:val="0"/>
        <w:adjustRightInd w:val="0"/>
        <w:spacing w:after="0" w:line="240" w:lineRule="auto"/>
        <w:rPr>
          <w:rFonts w:ascii="Times New Roman" w:hAnsi="Times New Roman" w:cs="Times New Roman"/>
          <w:sz w:val="28"/>
          <w:szCs w:val="28"/>
          <w:lang w:val="en-US"/>
        </w:rPr>
      </w:pPr>
    </w:p>
    <w:p w14:paraId="0E5C56E9" w14:textId="03FF3B2A" w:rsidR="002B6AE4" w:rsidRPr="00750C26" w:rsidRDefault="00CA75BD" w:rsidP="002B6AE4">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750C26">
        <w:rPr>
          <w:rFonts w:ascii="Times New Roman" w:eastAsiaTheme="minorHAnsi" w:hAnsi="Times New Roman" w:cs="Times New Roman"/>
          <w:b/>
          <w:bCs/>
          <w:color w:val="241F1F"/>
          <w:sz w:val="28"/>
          <w:szCs w:val="28"/>
          <w:lang w:val="en-US" w:eastAsia="en-US"/>
        </w:rPr>
        <w:t xml:space="preserve">   </w:t>
      </w:r>
      <w:r w:rsidR="002B6AE4" w:rsidRPr="00750C26">
        <w:rPr>
          <w:rFonts w:ascii="Times New Roman" w:eastAsiaTheme="minorHAnsi" w:hAnsi="Times New Roman" w:cs="Times New Roman"/>
          <w:b/>
          <w:bCs/>
          <w:color w:val="241F1F"/>
          <w:sz w:val="28"/>
          <w:szCs w:val="28"/>
          <w:lang w:val="en-US" w:eastAsia="en-US"/>
        </w:rPr>
        <w:t xml:space="preserve">Distinguishing Characteristics of Viruses, </w:t>
      </w:r>
      <w:proofErr w:type="spellStart"/>
      <w:r w:rsidR="002B6AE4" w:rsidRPr="00750C26">
        <w:rPr>
          <w:rFonts w:ascii="Times New Roman" w:eastAsiaTheme="minorHAnsi" w:hAnsi="Times New Roman" w:cs="Times New Roman"/>
          <w:b/>
          <w:bCs/>
          <w:color w:val="241F1F"/>
          <w:sz w:val="28"/>
          <w:szCs w:val="28"/>
          <w:lang w:val="en-US" w:eastAsia="en-US"/>
        </w:rPr>
        <w:t>Viroids</w:t>
      </w:r>
      <w:proofErr w:type="spellEnd"/>
      <w:r w:rsidR="002B6AE4" w:rsidRPr="00750C26">
        <w:rPr>
          <w:rFonts w:ascii="Times New Roman" w:eastAsiaTheme="minorHAnsi" w:hAnsi="Times New Roman" w:cs="Times New Roman"/>
          <w:b/>
          <w:bCs/>
          <w:color w:val="241F1F"/>
          <w:sz w:val="28"/>
          <w:szCs w:val="28"/>
          <w:lang w:val="en-US" w:eastAsia="en-US"/>
        </w:rPr>
        <w:t>, and Prions</w:t>
      </w:r>
    </w:p>
    <w:p w14:paraId="59BF20E0" w14:textId="39E98A62" w:rsidR="002B6AE4" w:rsidRPr="00750C26" w:rsidRDefault="002B6AE4" w:rsidP="002B6AE4">
      <w:pPr>
        <w:autoSpaceDE w:val="0"/>
        <w:autoSpaceDN w:val="0"/>
        <w:adjustRightInd w:val="0"/>
        <w:spacing w:after="0" w:line="240" w:lineRule="auto"/>
        <w:rPr>
          <w:rFonts w:ascii="Times New Roman" w:hAnsi="Times New Roman" w:cs="Times New Roman"/>
          <w:sz w:val="28"/>
          <w:szCs w:val="28"/>
          <w:lang w:val="en-US"/>
        </w:rPr>
      </w:pPr>
      <w:r w:rsidRPr="00750C26">
        <w:rPr>
          <w:rFonts w:ascii="Times New Roman" w:hAnsi="Times New Roman" w:cs="Times New Roman"/>
          <w:noProof/>
          <w:sz w:val="28"/>
          <w:szCs w:val="28"/>
          <w:lang w:val="en-US"/>
        </w:rPr>
        <w:drawing>
          <wp:inline distT="0" distB="0" distL="0" distR="0" wp14:anchorId="4F6EB328" wp14:editId="1F38D19A">
            <wp:extent cx="6143625" cy="2743200"/>
            <wp:effectExtent l="0" t="0" r="9525" b="0"/>
            <wp:docPr id="156855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54518" name=""/>
                    <pic:cNvPicPr/>
                  </pic:nvPicPr>
                  <pic:blipFill>
                    <a:blip r:embed="rId17"/>
                    <a:stretch>
                      <a:fillRect/>
                    </a:stretch>
                  </pic:blipFill>
                  <pic:spPr>
                    <a:xfrm>
                      <a:off x="0" y="0"/>
                      <a:ext cx="6144487" cy="2743585"/>
                    </a:xfrm>
                    <a:prstGeom prst="rect">
                      <a:avLst/>
                    </a:prstGeom>
                  </pic:spPr>
                </pic:pic>
              </a:graphicData>
            </a:graphic>
          </wp:inline>
        </w:drawing>
      </w:r>
    </w:p>
    <w:p w14:paraId="471E21B1" w14:textId="77777777" w:rsidR="002B6AE4" w:rsidRPr="00750C26" w:rsidRDefault="002B6AE4" w:rsidP="002B6AE4">
      <w:pPr>
        <w:autoSpaceDE w:val="0"/>
        <w:autoSpaceDN w:val="0"/>
        <w:adjustRightInd w:val="0"/>
        <w:spacing w:after="0" w:line="240" w:lineRule="auto"/>
        <w:rPr>
          <w:rFonts w:ascii="Times New Roman" w:hAnsi="Times New Roman" w:cs="Times New Roman"/>
          <w:sz w:val="28"/>
          <w:szCs w:val="28"/>
          <w:lang w:val="en-US"/>
        </w:rPr>
      </w:pPr>
    </w:p>
    <w:p w14:paraId="05AA93FC" w14:textId="77777777" w:rsidR="002B6AE4" w:rsidRPr="00750C26" w:rsidRDefault="002B6AE4" w:rsidP="002B6AE4">
      <w:pPr>
        <w:autoSpaceDE w:val="0"/>
        <w:autoSpaceDN w:val="0"/>
        <w:adjustRightInd w:val="0"/>
        <w:spacing w:after="0" w:line="240" w:lineRule="auto"/>
        <w:rPr>
          <w:rFonts w:ascii="Times New Roman" w:hAnsi="Times New Roman" w:cs="Times New Roman"/>
          <w:sz w:val="28"/>
          <w:szCs w:val="28"/>
          <w:lang w:val="en-US"/>
        </w:rPr>
      </w:pPr>
    </w:p>
    <w:p w14:paraId="4C92E827" w14:textId="77777777" w:rsidR="002B6AE4" w:rsidRPr="00750C26" w:rsidRDefault="002B6AE4" w:rsidP="009A20CA">
      <w:pPr>
        <w:autoSpaceDE w:val="0"/>
        <w:autoSpaceDN w:val="0"/>
        <w:adjustRightInd w:val="0"/>
        <w:spacing w:after="0" w:line="240" w:lineRule="auto"/>
        <w:rPr>
          <w:rFonts w:ascii="Times New Roman" w:hAnsi="Times New Roman" w:cs="Times New Roman"/>
          <w:sz w:val="28"/>
          <w:szCs w:val="28"/>
          <w:lang w:val="en-US"/>
        </w:rPr>
      </w:pPr>
    </w:p>
    <w:sectPr w:rsidR="002B6AE4" w:rsidRPr="00750C26" w:rsidSect="009A20CA">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52026" w14:textId="77777777" w:rsidR="00693E26" w:rsidRDefault="00693E26" w:rsidP="00F13F13">
      <w:pPr>
        <w:spacing w:after="0" w:line="240" w:lineRule="auto"/>
      </w:pPr>
      <w:r>
        <w:separator/>
      </w:r>
    </w:p>
  </w:endnote>
  <w:endnote w:type="continuationSeparator" w:id="0">
    <w:p w14:paraId="62B714D4" w14:textId="77777777" w:rsidR="00693E26" w:rsidRDefault="00693E26" w:rsidP="00F13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Yu Gothic"/>
    <w:panose1 w:val="00000000000000000000"/>
    <w:charset w:val="80"/>
    <w:family w:val="swiss"/>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847F3" w14:textId="77777777" w:rsidR="00693E26" w:rsidRDefault="00693E26" w:rsidP="00F13F13">
      <w:pPr>
        <w:spacing w:after="0" w:line="240" w:lineRule="auto"/>
      </w:pPr>
      <w:r>
        <w:separator/>
      </w:r>
    </w:p>
  </w:footnote>
  <w:footnote w:type="continuationSeparator" w:id="0">
    <w:p w14:paraId="4FD42330" w14:textId="77777777" w:rsidR="00693E26" w:rsidRDefault="00693E26" w:rsidP="00F13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C9C"/>
    <w:multiLevelType w:val="hybridMultilevel"/>
    <w:tmpl w:val="EBE4471C"/>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06726"/>
    <w:multiLevelType w:val="hybridMultilevel"/>
    <w:tmpl w:val="D7081024"/>
    <w:lvl w:ilvl="0" w:tplc="72408FA2">
      <w:start w:val="1"/>
      <w:numFmt w:val="decimal"/>
      <w:lvlText w:val="%1."/>
      <w:lvlJc w:val="left"/>
      <w:pPr>
        <w:tabs>
          <w:tab w:val="num" w:pos="720"/>
        </w:tabs>
        <w:ind w:left="720" w:hanging="360"/>
      </w:pPr>
    </w:lvl>
    <w:lvl w:ilvl="1" w:tplc="9E10716A" w:tentative="1">
      <w:start w:val="1"/>
      <w:numFmt w:val="decimal"/>
      <w:lvlText w:val="%2."/>
      <w:lvlJc w:val="left"/>
      <w:pPr>
        <w:tabs>
          <w:tab w:val="num" w:pos="1440"/>
        </w:tabs>
        <w:ind w:left="1440" w:hanging="360"/>
      </w:pPr>
    </w:lvl>
    <w:lvl w:ilvl="2" w:tplc="74A42B6C" w:tentative="1">
      <w:start w:val="1"/>
      <w:numFmt w:val="decimal"/>
      <w:lvlText w:val="%3."/>
      <w:lvlJc w:val="left"/>
      <w:pPr>
        <w:tabs>
          <w:tab w:val="num" w:pos="2160"/>
        </w:tabs>
        <w:ind w:left="2160" w:hanging="360"/>
      </w:pPr>
    </w:lvl>
    <w:lvl w:ilvl="3" w:tplc="2EF0F594" w:tentative="1">
      <w:start w:val="1"/>
      <w:numFmt w:val="decimal"/>
      <w:lvlText w:val="%4."/>
      <w:lvlJc w:val="left"/>
      <w:pPr>
        <w:tabs>
          <w:tab w:val="num" w:pos="2880"/>
        </w:tabs>
        <w:ind w:left="2880" w:hanging="360"/>
      </w:pPr>
    </w:lvl>
    <w:lvl w:ilvl="4" w:tplc="DF86A7CE" w:tentative="1">
      <w:start w:val="1"/>
      <w:numFmt w:val="decimal"/>
      <w:lvlText w:val="%5."/>
      <w:lvlJc w:val="left"/>
      <w:pPr>
        <w:tabs>
          <w:tab w:val="num" w:pos="3600"/>
        </w:tabs>
        <w:ind w:left="3600" w:hanging="360"/>
      </w:pPr>
    </w:lvl>
    <w:lvl w:ilvl="5" w:tplc="300E07D6" w:tentative="1">
      <w:start w:val="1"/>
      <w:numFmt w:val="decimal"/>
      <w:lvlText w:val="%6."/>
      <w:lvlJc w:val="left"/>
      <w:pPr>
        <w:tabs>
          <w:tab w:val="num" w:pos="4320"/>
        </w:tabs>
        <w:ind w:left="4320" w:hanging="360"/>
      </w:pPr>
    </w:lvl>
    <w:lvl w:ilvl="6" w:tplc="E3B2E604" w:tentative="1">
      <w:start w:val="1"/>
      <w:numFmt w:val="decimal"/>
      <w:lvlText w:val="%7."/>
      <w:lvlJc w:val="left"/>
      <w:pPr>
        <w:tabs>
          <w:tab w:val="num" w:pos="5040"/>
        </w:tabs>
        <w:ind w:left="5040" w:hanging="360"/>
      </w:pPr>
    </w:lvl>
    <w:lvl w:ilvl="7" w:tplc="BC5ED4A0" w:tentative="1">
      <w:start w:val="1"/>
      <w:numFmt w:val="decimal"/>
      <w:lvlText w:val="%8."/>
      <w:lvlJc w:val="left"/>
      <w:pPr>
        <w:tabs>
          <w:tab w:val="num" w:pos="5760"/>
        </w:tabs>
        <w:ind w:left="5760" w:hanging="360"/>
      </w:pPr>
    </w:lvl>
    <w:lvl w:ilvl="8" w:tplc="86C00ADE" w:tentative="1">
      <w:start w:val="1"/>
      <w:numFmt w:val="decimal"/>
      <w:lvlText w:val="%9."/>
      <w:lvlJc w:val="left"/>
      <w:pPr>
        <w:tabs>
          <w:tab w:val="num" w:pos="6480"/>
        </w:tabs>
        <w:ind w:left="6480" w:hanging="360"/>
      </w:pPr>
    </w:lvl>
  </w:abstractNum>
  <w:abstractNum w:abstractNumId="2" w15:restartNumberingAfterBreak="0">
    <w:nsid w:val="041C4563"/>
    <w:multiLevelType w:val="hybridMultilevel"/>
    <w:tmpl w:val="30044FD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0748D"/>
    <w:multiLevelType w:val="hybridMultilevel"/>
    <w:tmpl w:val="09927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A0888"/>
    <w:multiLevelType w:val="hybridMultilevel"/>
    <w:tmpl w:val="1A520814"/>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30847"/>
    <w:multiLevelType w:val="hybridMultilevel"/>
    <w:tmpl w:val="097E9F0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D2A27"/>
    <w:multiLevelType w:val="hybridMultilevel"/>
    <w:tmpl w:val="60F4E9F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F51D0"/>
    <w:multiLevelType w:val="hybridMultilevel"/>
    <w:tmpl w:val="E3C6D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C462CC"/>
    <w:multiLevelType w:val="hybridMultilevel"/>
    <w:tmpl w:val="E95631B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943BBE"/>
    <w:multiLevelType w:val="hybridMultilevel"/>
    <w:tmpl w:val="3C7823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5A14E61"/>
    <w:multiLevelType w:val="hybridMultilevel"/>
    <w:tmpl w:val="3E34D652"/>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D62FFB"/>
    <w:multiLevelType w:val="hybridMultilevel"/>
    <w:tmpl w:val="C3788E4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231098"/>
    <w:multiLevelType w:val="hybridMultilevel"/>
    <w:tmpl w:val="830AA5D6"/>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1332C9C"/>
    <w:multiLevelType w:val="hybridMultilevel"/>
    <w:tmpl w:val="8A541A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C032C"/>
    <w:multiLevelType w:val="hybridMultilevel"/>
    <w:tmpl w:val="A844B964"/>
    <w:lvl w:ilvl="0" w:tplc="5D781F8E">
      <w:start w:val="1"/>
      <w:numFmt w:val="bullet"/>
      <w:lvlText w:val="-"/>
      <w:lvlJc w:val="left"/>
      <w:pPr>
        <w:ind w:left="76" w:hanging="360"/>
      </w:pPr>
      <w:rPr>
        <w:rFonts w:ascii="Times New Roman" w:eastAsiaTheme="minorHAnsi" w:hAnsi="Times New Roman" w:cs="Times New Roman"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5" w15:restartNumberingAfterBreak="0">
    <w:nsid w:val="373B17C3"/>
    <w:multiLevelType w:val="hybridMultilevel"/>
    <w:tmpl w:val="6E203E86"/>
    <w:lvl w:ilvl="0" w:tplc="5D781F8E">
      <w:start w:val="1"/>
      <w:numFmt w:val="bullet"/>
      <w:lvlText w:val="-"/>
      <w:lvlJc w:val="left"/>
      <w:pPr>
        <w:ind w:left="1215" w:hanging="360"/>
      </w:pPr>
      <w:rPr>
        <w:rFonts w:ascii="Times New Roman" w:eastAsiaTheme="minorHAnsi"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6" w15:restartNumberingAfterBreak="0">
    <w:nsid w:val="37E7631D"/>
    <w:multiLevelType w:val="hybridMultilevel"/>
    <w:tmpl w:val="46B61BCC"/>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F40177"/>
    <w:multiLevelType w:val="hybridMultilevel"/>
    <w:tmpl w:val="533A40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01C46"/>
    <w:multiLevelType w:val="hybridMultilevel"/>
    <w:tmpl w:val="DCD0D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7C64CE"/>
    <w:multiLevelType w:val="hybridMultilevel"/>
    <w:tmpl w:val="FA6A6A0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76B1BC6"/>
    <w:multiLevelType w:val="hybridMultilevel"/>
    <w:tmpl w:val="5782996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D70EE9"/>
    <w:multiLevelType w:val="hybridMultilevel"/>
    <w:tmpl w:val="6E3687E4"/>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E70DAD"/>
    <w:multiLevelType w:val="hybridMultilevel"/>
    <w:tmpl w:val="9B802010"/>
    <w:lvl w:ilvl="0" w:tplc="5D781F8E">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2063D6"/>
    <w:multiLevelType w:val="hybridMultilevel"/>
    <w:tmpl w:val="B010DA1A"/>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F66307"/>
    <w:multiLevelType w:val="hybridMultilevel"/>
    <w:tmpl w:val="ADFABC50"/>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2D1414"/>
    <w:multiLevelType w:val="hybridMultilevel"/>
    <w:tmpl w:val="FFB67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AB21E27"/>
    <w:multiLevelType w:val="hybridMultilevel"/>
    <w:tmpl w:val="F9B2CEB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0647B3"/>
    <w:multiLevelType w:val="hybridMultilevel"/>
    <w:tmpl w:val="1FB007EA"/>
    <w:lvl w:ilvl="0" w:tplc="2724D25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8" w15:restartNumberingAfterBreak="0">
    <w:nsid w:val="62540894"/>
    <w:multiLevelType w:val="hybridMultilevel"/>
    <w:tmpl w:val="9AEE32B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627C085B"/>
    <w:multiLevelType w:val="hybridMultilevel"/>
    <w:tmpl w:val="E76EF04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402558"/>
    <w:multiLevelType w:val="hybridMultilevel"/>
    <w:tmpl w:val="92F2C84C"/>
    <w:lvl w:ilvl="0" w:tplc="5D781F8E">
      <w:start w:val="1"/>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DF0196"/>
    <w:multiLevelType w:val="hybridMultilevel"/>
    <w:tmpl w:val="6A6E8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E86D47"/>
    <w:multiLevelType w:val="hybridMultilevel"/>
    <w:tmpl w:val="CA0A6E88"/>
    <w:lvl w:ilvl="0" w:tplc="F0DCD924">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CB6DFF"/>
    <w:multiLevelType w:val="hybridMultilevel"/>
    <w:tmpl w:val="FC748B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F133C"/>
    <w:multiLevelType w:val="hybridMultilevel"/>
    <w:tmpl w:val="96BA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8391E"/>
    <w:multiLevelType w:val="hybridMultilevel"/>
    <w:tmpl w:val="834C83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87462924">
    <w:abstractNumId w:val="35"/>
  </w:num>
  <w:num w:numId="2" w16cid:durableId="1496217870">
    <w:abstractNumId w:val="29"/>
  </w:num>
  <w:num w:numId="3" w16cid:durableId="686634230">
    <w:abstractNumId w:val="23"/>
  </w:num>
  <w:num w:numId="4" w16cid:durableId="2144542024">
    <w:abstractNumId w:val="32"/>
  </w:num>
  <w:num w:numId="5" w16cid:durableId="515460531">
    <w:abstractNumId w:val="1"/>
  </w:num>
  <w:num w:numId="6" w16cid:durableId="1191845945">
    <w:abstractNumId w:val="31"/>
  </w:num>
  <w:num w:numId="7" w16cid:durableId="858546466">
    <w:abstractNumId w:val="9"/>
  </w:num>
  <w:num w:numId="8" w16cid:durableId="14795416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5980828">
    <w:abstractNumId w:val="4"/>
  </w:num>
  <w:num w:numId="10" w16cid:durableId="811021248">
    <w:abstractNumId w:val="12"/>
  </w:num>
  <w:num w:numId="11" w16cid:durableId="1219702125">
    <w:abstractNumId w:val="28"/>
  </w:num>
  <w:num w:numId="12" w16cid:durableId="1002243048">
    <w:abstractNumId w:val="22"/>
  </w:num>
  <w:num w:numId="13" w16cid:durableId="281229380">
    <w:abstractNumId w:val="19"/>
  </w:num>
  <w:num w:numId="14" w16cid:durableId="1991785516">
    <w:abstractNumId w:val="8"/>
  </w:num>
  <w:num w:numId="15" w16cid:durableId="939987116">
    <w:abstractNumId w:val="10"/>
  </w:num>
  <w:num w:numId="16" w16cid:durableId="1317473">
    <w:abstractNumId w:val="26"/>
  </w:num>
  <w:num w:numId="17" w16cid:durableId="1312517218">
    <w:abstractNumId w:val="20"/>
  </w:num>
  <w:num w:numId="18" w16cid:durableId="468743267">
    <w:abstractNumId w:val="24"/>
  </w:num>
  <w:num w:numId="19" w16cid:durableId="1618415336">
    <w:abstractNumId w:val="2"/>
  </w:num>
  <w:num w:numId="20" w16cid:durableId="115564373">
    <w:abstractNumId w:val="11"/>
  </w:num>
  <w:num w:numId="21" w16cid:durableId="1797988436">
    <w:abstractNumId w:val="15"/>
  </w:num>
  <w:num w:numId="22" w16cid:durableId="1516337433">
    <w:abstractNumId w:val="3"/>
  </w:num>
  <w:num w:numId="23" w16cid:durableId="67963435">
    <w:abstractNumId w:val="30"/>
  </w:num>
  <w:num w:numId="24" w16cid:durableId="938299448">
    <w:abstractNumId w:val="33"/>
  </w:num>
  <w:num w:numId="25" w16cid:durableId="186870785">
    <w:abstractNumId w:val="34"/>
  </w:num>
  <w:num w:numId="26" w16cid:durableId="407848144">
    <w:abstractNumId w:val="27"/>
  </w:num>
  <w:num w:numId="27" w16cid:durableId="973296694">
    <w:abstractNumId w:val="14"/>
  </w:num>
  <w:num w:numId="28" w16cid:durableId="1074860646">
    <w:abstractNumId w:val="21"/>
  </w:num>
  <w:num w:numId="29" w16cid:durableId="2069570928">
    <w:abstractNumId w:val="0"/>
  </w:num>
  <w:num w:numId="30" w16cid:durableId="2136752881">
    <w:abstractNumId w:val="16"/>
  </w:num>
  <w:num w:numId="31" w16cid:durableId="1763523653">
    <w:abstractNumId w:val="18"/>
  </w:num>
  <w:num w:numId="32" w16cid:durableId="1027754901">
    <w:abstractNumId w:val="6"/>
  </w:num>
  <w:num w:numId="33" w16cid:durableId="149951575">
    <w:abstractNumId w:val="17"/>
  </w:num>
  <w:num w:numId="34" w16cid:durableId="821385661">
    <w:abstractNumId w:val="13"/>
  </w:num>
  <w:num w:numId="35" w16cid:durableId="670058814">
    <w:abstractNumId w:val="5"/>
  </w:num>
  <w:num w:numId="36" w16cid:durableId="2053725996">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F4A"/>
    <w:rsid w:val="00001A2E"/>
    <w:rsid w:val="0000458A"/>
    <w:rsid w:val="00020DDA"/>
    <w:rsid w:val="00025E69"/>
    <w:rsid w:val="00027068"/>
    <w:rsid w:val="00040EC1"/>
    <w:rsid w:val="000469D6"/>
    <w:rsid w:val="00046D6E"/>
    <w:rsid w:val="00050AC1"/>
    <w:rsid w:val="00061344"/>
    <w:rsid w:val="000658DF"/>
    <w:rsid w:val="00066766"/>
    <w:rsid w:val="00067EDD"/>
    <w:rsid w:val="00070829"/>
    <w:rsid w:val="00073CE5"/>
    <w:rsid w:val="00081ADE"/>
    <w:rsid w:val="0008609B"/>
    <w:rsid w:val="00094658"/>
    <w:rsid w:val="000A4EBA"/>
    <w:rsid w:val="000A785F"/>
    <w:rsid w:val="000C1A19"/>
    <w:rsid w:val="000C3D1F"/>
    <w:rsid w:val="000C5D06"/>
    <w:rsid w:val="000D2084"/>
    <w:rsid w:val="000D2407"/>
    <w:rsid w:val="000D7C42"/>
    <w:rsid w:val="000E347F"/>
    <w:rsid w:val="000E3D0C"/>
    <w:rsid w:val="000E42FA"/>
    <w:rsid w:val="000E6625"/>
    <w:rsid w:val="000F1699"/>
    <w:rsid w:val="000F1FBC"/>
    <w:rsid w:val="000F56E7"/>
    <w:rsid w:val="001056E0"/>
    <w:rsid w:val="0012241C"/>
    <w:rsid w:val="00122F66"/>
    <w:rsid w:val="00123C83"/>
    <w:rsid w:val="001260F2"/>
    <w:rsid w:val="00127650"/>
    <w:rsid w:val="001323DF"/>
    <w:rsid w:val="00135FD0"/>
    <w:rsid w:val="001366E7"/>
    <w:rsid w:val="00136E35"/>
    <w:rsid w:val="001372F4"/>
    <w:rsid w:val="00137C08"/>
    <w:rsid w:val="00137E3B"/>
    <w:rsid w:val="0014060F"/>
    <w:rsid w:val="00151DB8"/>
    <w:rsid w:val="00153618"/>
    <w:rsid w:val="00154951"/>
    <w:rsid w:val="00155977"/>
    <w:rsid w:val="001668F2"/>
    <w:rsid w:val="00170068"/>
    <w:rsid w:val="00171C1D"/>
    <w:rsid w:val="00171C57"/>
    <w:rsid w:val="00175C54"/>
    <w:rsid w:val="00177726"/>
    <w:rsid w:val="001A6505"/>
    <w:rsid w:val="001C01C3"/>
    <w:rsid w:val="001D1EE8"/>
    <w:rsid w:val="001E29D2"/>
    <w:rsid w:val="001E6759"/>
    <w:rsid w:val="001F38D3"/>
    <w:rsid w:val="001F6B0F"/>
    <w:rsid w:val="00214859"/>
    <w:rsid w:val="002152F6"/>
    <w:rsid w:val="00225F23"/>
    <w:rsid w:val="00233A4E"/>
    <w:rsid w:val="002347E4"/>
    <w:rsid w:val="00235B57"/>
    <w:rsid w:val="00242FAB"/>
    <w:rsid w:val="002472AE"/>
    <w:rsid w:val="002517F4"/>
    <w:rsid w:val="0025712F"/>
    <w:rsid w:val="002720EB"/>
    <w:rsid w:val="00273C11"/>
    <w:rsid w:val="002740A6"/>
    <w:rsid w:val="00277DFE"/>
    <w:rsid w:val="002821AE"/>
    <w:rsid w:val="002847DB"/>
    <w:rsid w:val="00287839"/>
    <w:rsid w:val="00291589"/>
    <w:rsid w:val="002915A7"/>
    <w:rsid w:val="002A5A39"/>
    <w:rsid w:val="002B3BEA"/>
    <w:rsid w:val="002B642B"/>
    <w:rsid w:val="002B6AE4"/>
    <w:rsid w:val="002E1086"/>
    <w:rsid w:val="002E2180"/>
    <w:rsid w:val="002E6D72"/>
    <w:rsid w:val="002F211A"/>
    <w:rsid w:val="002F34A9"/>
    <w:rsid w:val="003003E3"/>
    <w:rsid w:val="00307A01"/>
    <w:rsid w:val="00312E67"/>
    <w:rsid w:val="003238CF"/>
    <w:rsid w:val="00345FD8"/>
    <w:rsid w:val="00357A91"/>
    <w:rsid w:val="00360A77"/>
    <w:rsid w:val="00362946"/>
    <w:rsid w:val="003665F1"/>
    <w:rsid w:val="00373C92"/>
    <w:rsid w:val="00374936"/>
    <w:rsid w:val="003755C6"/>
    <w:rsid w:val="00385C84"/>
    <w:rsid w:val="00391DFA"/>
    <w:rsid w:val="003920E3"/>
    <w:rsid w:val="00393637"/>
    <w:rsid w:val="003944DA"/>
    <w:rsid w:val="003A39A5"/>
    <w:rsid w:val="003B151E"/>
    <w:rsid w:val="003C2A0E"/>
    <w:rsid w:val="003D2377"/>
    <w:rsid w:val="003D43FD"/>
    <w:rsid w:val="003D6AE6"/>
    <w:rsid w:val="003E671D"/>
    <w:rsid w:val="003F6919"/>
    <w:rsid w:val="003F7509"/>
    <w:rsid w:val="0040090F"/>
    <w:rsid w:val="004077DF"/>
    <w:rsid w:val="004110F3"/>
    <w:rsid w:val="00415746"/>
    <w:rsid w:val="00426744"/>
    <w:rsid w:val="00426EAF"/>
    <w:rsid w:val="0044043B"/>
    <w:rsid w:val="00440F82"/>
    <w:rsid w:val="004410FE"/>
    <w:rsid w:val="00455D3E"/>
    <w:rsid w:val="004805FF"/>
    <w:rsid w:val="00485CB5"/>
    <w:rsid w:val="00485EE5"/>
    <w:rsid w:val="0049639C"/>
    <w:rsid w:val="004A2025"/>
    <w:rsid w:val="004A2C51"/>
    <w:rsid w:val="004A4121"/>
    <w:rsid w:val="004C6FE8"/>
    <w:rsid w:val="004D537E"/>
    <w:rsid w:val="004E251F"/>
    <w:rsid w:val="004E62C5"/>
    <w:rsid w:val="004E6965"/>
    <w:rsid w:val="004F17B2"/>
    <w:rsid w:val="004F3E25"/>
    <w:rsid w:val="004F502B"/>
    <w:rsid w:val="004F51DE"/>
    <w:rsid w:val="00504772"/>
    <w:rsid w:val="005146BC"/>
    <w:rsid w:val="00521421"/>
    <w:rsid w:val="00522ADD"/>
    <w:rsid w:val="005243CF"/>
    <w:rsid w:val="00526E5D"/>
    <w:rsid w:val="005347C0"/>
    <w:rsid w:val="00535E76"/>
    <w:rsid w:val="0056537F"/>
    <w:rsid w:val="00576830"/>
    <w:rsid w:val="005830FC"/>
    <w:rsid w:val="005875C2"/>
    <w:rsid w:val="00593920"/>
    <w:rsid w:val="00595AA6"/>
    <w:rsid w:val="005A142F"/>
    <w:rsid w:val="005A49BF"/>
    <w:rsid w:val="005B1BA1"/>
    <w:rsid w:val="005B5A13"/>
    <w:rsid w:val="005B704F"/>
    <w:rsid w:val="005C0AE0"/>
    <w:rsid w:val="005C4F79"/>
    <w:rsid w:val="005C6B6E"/>
    <w:rsid w:val="005C7AA9"/>
    <w:rsid w:val="005C7C5B"/>
    <w:rsid w:val="005D6F30"/>
    <w:rsid w:val="005E1990"/>
    <w:rsid w:val="005E2B26"/>
    <w:rsid w:val="005E4C7C"/>
    <w:rsid w:val="005E6341"/>
    <w:rsid w:val="005F3B8C"/>
    <w:rsid w:val="005F636F"/>
    <w:rsid w:val="006109C5"/>
    <w:rsid w:val="006109FF"/>
    <w:rsid w:val="00624A47"/>
    <w:rsid w:val="00624C2D"/>
    <w:rsid w:val="00644005"/>
    <w:rsid w:val="00656CA0"/>
    <w:rsid w:val="0066592E"/>
    <w:rsid w:val="00667D75"/>
    <w:rsid w:val="00672717"/>
    <w:rsid w:val="00672737"/>
    <w:rsid w:val="00676F3A"/>
    <w:rsid w:val="00682731"/>
    <w:rsid w:val="006860DD"/>
    <w:rsid w:val="006878D4"/>
    <w:rsid w:val="00693E26"/>
    <w:rsid w:val="006A2041"/>
    <w:rsid w:val="006A79AB"/>
    <w:rsid w:val="006B0D7D"/>
    <w:rsid w:val="006B7A05"/>
    <w:rsid w:val="006D311A"/>
    <w:rsid w:val="006E2A8D"/>
    <w:rsid w:val="006E4A26"/>
    <w:rsid w:val="006F23EE"/>
    <w:rsid w:val="006F45FA"/>
    <w:rsid w:val="006F4DA1"/>
    <w:rsid w:val="0071012F"/>
    <w:rsid w:val="0071247E"/>
    <w:rsid w:val="00712DB7"/>
    <w:rsid w:val="00717CB8"/>
    <w:rsid w:val="00723583"/>
    <w:rsid w:val="00724344"/>
    <w:rsid w:val="0072761D"/>
    <w:rsid w:val="0073183D"/>
    <w:rsid w:val="00733CD6"/>
    <w:rsid w:val="00750C26"/>
    <w:rsid w:val="00755E1E"/>
    <w:rsid w:val="00757124"/>
    <w:rsid w:val="0076169B"/>
    <w:rsid w:val="0076445B"/>
    <w:rsid w:val="00765BEA"/>
    <w:rsid w:val="007678B5"/>
    <w:rsid w:val="00770130"/>
    <w:rsid w:val="00770239"/>
    <w:rsid w:val="00783920"/>
    <w:rsid w:val="00787369"/>
    <w:rsid w:val="00793387"/>
    <w:rsid w:val="00794899"/>
    <w:rsid w:val="00795323"/>
    <w:rsid w:val="00797F67"/>
    <w:rsid w:val="007A2782"/>
    <w:rsid w:val="007B2E69"/>
    <w:rsid w:val="007B3CCC"/>
    <w:rsid w:val="007B3F10"/>
    <w:rsid w:val="007C2AA5"/>
    <w:rsid w:val="007C7A4E"/>
    <w:rsid w:val="007D3D98"/>
    <w:rsid w:val="007D5F4B"/>
    <w:rsid w:val="007D6C37"/>
    <w:rsid w:val="007E7619"/>
    <w:rsid w:val="0080224A"/>
    <w:rsid w:val="008101CA"/>
    <w:rsid w:val="0081132B"/>
    <w:rsid w:val="008122D9"/>
    <w:rsid w:val="00814605"/>
    <w:rsid w:val="0081656B"/>
    <w:rsid w:val="00827057"/>
    <w:rsid w:val="008311D9"/>
    <w:rsid w:val="00831902"/>
    <w:rsid w:val="00833433"/>
    <w:rsid w:val="00834282"/>
    <w:rsid w:val="00845F13"/>
    <w:rsid w:val="00850484"/>
    <w:rsid w:val="00851DF8"/>
    <w:rsid w:val="0085445D"/>
    <w:rsid w:val="00863AEF"/>
    <w:rsid w:val="00883803"/>
    <w:rsid w:val="008845C7"/>
    <w:rsid w:val="0088582F"/>
    <w:rsid w:val="00891FB5"/>
    <w:rsid w:val="00894B62"/>
    <w:rsid w:val="008A1441"/>
    <w:rsid w:val="008B4DE6"/>
    <w:rsid w:val="008D28DE"/>
    <w:rsid w:val="008D7BBA"/>
    <w:rsid w:val="008E1341"/>
    <w:rsid w:val="008E3134"/>
    <w:rsid w:val="00912DF0"/>
    <w:rsid w:val="009170E0"/>
    <w:rsid w:val="00917A87"/>
    <w:rsid w:val="009206B8"/>
    <w:rsid w:val="00922500"/>
    <w:rsid w:val="0092670C"/>
    <w:rsid w:val="0093209B"/>
    <w:rsid w:val="009334FC"/>
    <w:rsid w:val="0094653F"/>
    <w:rsid w:val="009543C0"/>
    <w:rsid w:val="0095580A"/>
    <w:rsid w:val="00956D76"/>
    <w:rsid w:val="0096514C"/>
    <w:rsid w:val="00985D5C"/>
    <w:rsid w:val="00996925"/>
    <w:rsid w:val="009A20CA"/>
    <w:rsid w:val="009B6774"/>
    <w:rsid w:val="009B7927"/>
    <w:rsid w:val="009C55A1"/>
    <w:rsid w:val="009C6B4C"/>
    <w:rsid w:val="009F0B43"/>
    <w:rsid w:val="009F0FEA"/>
    <w:rsid w:val="00A0062E"/>
    <w:rsid w:val="00A06444"/>
    <w:rsid w:val="00A25D42"/>
    <w:rsid w:val="00A2668A"/>
    <w:rsid w:val="00A30BE1"/>
    <w:rsid w:val="00A343B3"/>
    <w:rsid w:val="00A433F0"/>
    <w:rsid w:val="00A46870"/>
    <w:rsid w:val="00A530CE"/>
    <w:rsid w:val="00A76D6C"/>
    <w:rsid w:val="00A80F4A"/>
    <w:rsid w:val="00A84AF9"/>
    <w:rsid w:val="00A86E06"/>
    <w:rsid w:val="00A92B62"/>
    <w:rsid w:val="00A96A95"/>
    <w:rsid w:val="00A977BB"/>
    <w:rsid w:val="00AA279A"/>
    <w:rsid w:val="00AA3F34"/>
    <w:rsid w:val="00AA7A93"/>
    <w:rsid w:val="00AB0341"/>
    <w:rsid w:val="00AB4E5D"/>
    <w:rsid w:val="00AB7707"/>
    <w:rsid w:val="00AC1CBE"/>
    <w:rsid w:val="00AC1CEB"/>
    <w:rsid w:val="00AC4110"/>
    <w:rsid w:val="00AD31AD"/>
    <w:rsid w:val="00AE03D7"/>
    <w:rsid w:val="00AE7BB7"/>
    <w:rsid w:val="00AF22A3"/>
    <w:rsid w:val="00B0608F"/>
    <w:rsid w:val="00B07BAC"/>
    <w:rsid w:val="00B07CB3"/>
    <w:rsid w:val="00B148E6"/>
    <w:rsid w:val="00B17AE5"/>
    <w:rsid w:val="00B23E66"/>
    <w:rsid w:val="00B272BF"/>
    <w:rsid w:val="00B33643"/>
    <w:rsid w:val="00B351AC"/>
    <w:rsid w:val="00B3538F"/>
    <w:rsid w:val="00B37AA1"/>
    <w:rsid w:val="00B41FEA"/>
    <w:rsid w:val="00B53682"/>
    <w:rsid w:val="00B57A10"/>
    <w:rsid w:val="00B61781"/>
    <w:rsid w:val="00B7110A"/>
    <w:rsid w:val="00B76B3C"/>
    <w:rsid w:val="00B8045F"/>
    <w:rsid w:val="00B85268"/>
    <w:rsid w:val="00B86103"/>
    <w:rsid w:val="00BB668D"/>
    <w:rsid w:val="00BC1AFB"/>
    <w:rsid w:val="00BC2B93"/>
    <w:rsid w:val="00BC627B"/>
    <w:rsid w:val="00BC778C"/>
    <w:rsid w:val="00BD3A7A"/>
    <w:rsid w:val="00BD64AE"/>
    <w:rsid w:val="00BF108F"/>
    <w:rsid w:val="00BF540B"/>
    <w:rsid w:val="00C0165E"/>
    <w:rsid w:val="00C13260"/>
    <w:rsid w:val="00C34D79"/>
    <w:rsid w:val="00C34F21"/>
    <w:rsid w:val="00C35D12"/>
    <w:rsid w:val="00C374A8"/>
    <w:rsid w:val="00C3777B"/>
    <w:rsid w:val="00C45303"/>
    <w:rsid w:val="00C56282"/>
    <w:rsid w:val="00C6168F"/>
    <w:rsid w:val="00C651C3"/>
    <w:rsid w:val="00C777B1"/>
    <w:rsid w:val="00C819BA"/>
    <w:rsid w:val="00C8615B"/>
    <w:rsid w:val="00C877C3"/>
    <w:rsid w:val="00C91896"/>
    <w:rsid w:val="00CA3A12"/>
    <w:rsid w:val="00CA4F72"/>
    <w:rsid w:val="00CA6A44"/>
    <w:rsid w:val="00CA6DA9"/>
    <w:rsid w:val="00CA75BD"/>
    <w:rsid w:val="00CB1289"/>
    <w:rsid w:val="00CB3763"/>
    <w:rsid w:val="00CC694D"/>
    <w:rsid w:val="00CE0A24"/>
    <w:rsid w:val="00CE13BA"/>
    <w:rsid w:val="00CE30C6"/>
    <w:rsid w:val="00CE7392"/>
    <w:rsid w:val="00CE7BEC"/>
    <w:rsid w:val="00D12B24"/>
    <w:rsid w:val="00D14BA3"/>
    <w:rsid w:val="00D14BF5"/>
    <w:rsid w:val="00D2318B"/>
    <w:rsid w:val="00D26EE7"/>
    <w:rsid w:val="00D3133C"/>
    <w:rsid w:val="00D35AC5"/>
    <w:rsid w:val="00D45D10"/>
    <w:rsid w:val="00D65A52"/>
    <w:rsid w:val="00D70DC6"/>
    <w:rsid w:val="00D719FB"/>
    <w:rsid w:val="00D7244F"/>
    <w:rsid w:val="00D74B2A"/>
    <w:rsid w:val="00D77028"/>
    <w:rsid w:val="00D85822"/>
    <w:rsid w:val="00D86EFA"/>
    <w:rsid w:val="00D908F7"/>
    <w:rsid w:val="00DB6E1B"/>
    <w:rsid w:val="00DC68DC"/>
    <w:rsid w:val="00DC7A11"/>
    <w:rsid w:val="00DD43B9"/>
    <w:rsid w:val="00DD7597"/>
    <w:rsid w:val="00DD766A"/>
    <w:rsid w:val="00DD7803"/>
    <w:rsid w:val="00DE086E"/>
    <w:rsid w:val="00DE6E3D"/>
    <w:rsid w:val="00DE6E9F"/>
    <w:rsid w:val="00DF0E59"/>
    <w:rsid w:val="00DF143B"/>
    <w:rsid w:val="00E00E82"/>
    <w:rsid w:val="00E01197"/>
    <w:rsid w:val="00E023B7"/>
    <w:rsid w:val="00E12643"/>
    <w:rsid w:val="00E212B0"/>
    <w:rsid w:val="00E22803"/>
    <w:rsid w:val="00E30C9F"/>
    <w:rsid w:val="00E31DEF"/>
    <w:rsid w:val="00E34F33"/>
    <w:rsid w:val="00E517FA"/>
    <w:rsid w:val="00E5373A"/>
    <w:rsid w:val="00E80185"/>
    <w:rsid w:val="00E8619C"/>
    <w:rsid w:val="00E878FA"/>
    <w:rsid w:val="00E87D1A"/>
    <w:rsid w:val="00E92750"/>
    <w:rsid w:val="00E9627E"/>
    <w:rsid w:val="00E9759F"/>
    <w:rsid w:val="00EA2209"/>
    <w:rsid w:val="00EA44CC"/>
    <w:rsid w:val="00EA4C6D"/>
    <w:rsid w:val="00EA78C9"/>
    <w:rsid w:val="00EC0264"/>
    <w:rsid w:val="00EC12EE"/>
    <w:rsid w:val="00EC3649"/>
    <w:rsid w:val="00ED0B48"/>
    <w:rsid w:val="00ED3B0F"/>
    <w:rsid w:val="00ED42FA"/>
    <w:rsid w:val="00EF2845"/>
    <w:rsid w:val="00EF462B"/>
    <w:rsid w:val="00F012BC"/>
    <w:rsid w:val="00F01726"/>
    <w:rsid w:val="00F06D31"/>
    <w:rsid w:val="00F13F13"/>
    <w:rsid w:val="00F174A7"/>
    <w:rsid w:val="00F179F4"/>
    <w:rsid w:val="00F20E57"/>
    <w:rsid w:val="00F312BA"/>
    <w:rsid w:val="00F334E6"/>
    <w:rsid w:val="00F40D6B"/>
    <w:rsid w:val="00F4490E"/>
    <w:rsid w:val="00F44C04"/>
    <w:rsid w:val="00F46126"/>
    <w:rsid w:val="00F5165F"/>
    <w:rsid w:val="00F55A7B"/>
    <w:rsid w:val="00F63F69"/>
    <w:rsid w:val="00F7506B"/>
    <w:rsid w:val="00F9302A"/>
    <w:rsid w:val="00F959C6"/>
    <w:rsid w:val="00F978AE"/>
    <w:rsid w:val="00FA305B"/>
    <w:rsid w:val="00FA5C13"/>
    <w:rsid w:val="00FA7F94"/>
    <w:rsid w:val="00FB34CA"/>
    <w:rsid w:val="00FB4BBE"/>
    <w:rsid w:val="00FB6EFA"/>
    <w:rsid w:val="00FC3A12"/>
    <w:rsid w:val="00FC54AA"/>
    <w:rsid w:val="00FC594C"/>
    <w:rsid w:val="00FD6EFF"/>
    <w:rsid w:val="00FD787F"/>
    <w:rsid w:val="00FE2747"/>
    <w:rsid w:val="00FE2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72699"/>
  <w15:docId w15:val="{F09EBAD7-92A6-441B-8219-0C59DE90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25"/>
    <w:pPr>
      <w:spacing w:after="200" w:line="276" w:lineRule="auto"/>
    </w:pPr>
    <w:rPr>
      <w:rFonts w:eastAsiaTheme="minorEastAsia"/>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625"/>
    <w:pPr>
      <w:ind w:left="720"/>
      <w:contextualSpacing/>
    </w:pPr>
  </w:style>
  <w:style w:type="paragraph" w:styleId="Header">
    <w:name w:val="header"/>
    <w:basedOn w:val="Normal"/>
    <w:link w:val="HeaderChar"/>
    <w:uiPriority w:val="99"/>
    <w:unhideWhenUsed/>
    <w:rsid w:val="00F13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F13"/>
    <w:rPr>
      <w:rFonts w:eastAsiaTheme="minorEastAsia"/>
      <w:lang w:eastAsia="ru-RU"/>
    </w:rPr>
  </w:style>
  <w:style w:type="paragraph" w:styleId="Footer">
    <w:name w:val="footer"/>
    <w:basedOn w:val="Normal"/>
    <w:link w:val="FooterChar"/>
    <w:uiPriority w:val="99"/>
    <w:unhideWhenUsed/>
    <w:rsid w:val="00F13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F13"/>
    <w:rPr>
      <w:rFonts w:eastAsiaTheme="minorEastAsia"/>
      <w:lang w:eastAsia="ru-RU"/>
    </w:rPr>
  </w:style>
  <w:style w:type="paragraph" w:styleId="BalloonText">
    <w:name w:val="Balloon Text"/>
    <w:basedOn w:val="Normal"/>
    <w:link w:val="BalloonTextChar"/>
    <w:uiPriority w:val="99"/>
    <w:semiHidden/>
    <w:unhideWhenUsed/>
    <w:rsid w:val="000946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658"/>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0B53B-F9D2-4317-9045-C8DB597F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4030</Words>
  <Characters>22972</Characters>
  <Application>Microsoft Office Word</Application>
  <DocSecurity>0</DocSecurity>
  <Lines>191</Lines>
  <Paragraphs>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Vəfa İsgəndərova</dc:creator>
  <cp:lastModifiedBy>Hayat Aliyeva</cp:lastModifiedBy>
  <cp:revision>2</cp:revision>
  <cp:lastPrinted>2023-02-10T05:00:00Z</cp:lastPrinted>
  <dcterms:created xsi:type="dcterms:W3CDTF">2023-05-11T14:35:00Z</dcterms:created>
  <dcterms:modified xsi:type="dcterms:W3CDTF">2023-05-11T14:35:00Z</dcterms:modified>
</cp:coreProperties>
</file>